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178" w:rsidRPr="00CE248E" w:rsidRDefault="00803178" w:rsidP="00803178">
      <w:pPr>
        <w:pStyle w:val="3GPPHeader"/>
        <w:spacing w:after="60"/>
        <w:rPr>
          <w:sz w:val="36"/>
          <w:szCs w:val="32"/>
        </w:rPr>
      </w:pPr>
      <w:bookmarkStart w:id="0" w:name="_Hlk505775826"/>
      <w:r w:rsidRPr="00CE248E">
        <w:t xml:space="preserve">3GPP TSG-RAN WG2 </w:t>
      </w:r>
      <w:r>
        <w:t>#10</w:t>
      </w:r>
      <w:r w:rsidR="008C49EF">
        <w:t>2</w:t>
      </w:r>
      <w:r w:rsidRPr="00CE248E">
        <w:rPr>
          <w:sz w:val="28"/>
        </w:rPr>
        <w:tab/>
      </w:r>
      <w:bookmarkStart w:id="1" w:name="_Hlk513015638"/>
      <w:r w:rsidRPr="00FB2407">
        <w:rPr>
          <w:sz w:val="28"/>
          <w:szCs w:val="28"/>
        </w:rPr>
        <w:t>R2-</w:t>
      </w:r>
      <w:r w:rsidR="00136736" w:rsidRPr="00FB2407">
        <w:rPr>
          <w:sz w:val="28"/>
          <w:szCs w:val="28"/>
        </w:rPr>
        <w:t>180</w:t>
      </w:r>
      <w:bookmarkEnd w:id="1"/>
      <w:r w:rsidR="00F62337">
        <w:rPr>
          <w:sz w:val="28"/>
          <w:szCs w:val="28"/>
        </w:rPr>
        <w:t>7127</w:t>
      </w:r>
    </w:p>
    <w:p w:rsidR="00A61AF3" w:rsidRDefault="008C49EF" w:rsidP="00A61AF3">
      <w:pPr>
        <w:pStyle w:val="3GPPHeader"/>
        <w:rPr>
          <w:rFonts w:cs="Arial"/>
        </w:rPr>
      </w:pPr>
      <w:r>
        <w:t>Busan</w:t>
      </w:r>
      <w:r w:rsidR="004A29ED" w:rsidRPr="004840A7">
        <w:t xml:space="preserve">, </w:t>
      </w:r>
      <w:r>
        <w:t>S. Korea</w:t>
      </w:r>
      <w:r w:rsidR="004A29ED">
        <w:t xml:space="preserve">, </w:t>
      </w:r>
      <w:r>
        <w:t>21</w:t>
      </w:r>
      <w:r w:rsidR="00F95434">
        <w:rPr>
          <w:vertAlign w:val="superscript"/>
        </w:rPr>
        <w:t>st</w:t>
      </w:r>
      <w:r w:rsidR="004A29ED">
        <w:t xml:space="preserve"> – 2</w:t>
      </w:r>
      <w:r>
        <w:t>5</w:t>
      </w:r>
      <w:r w:rsidR="004A29ED">
        <w:rPr>
          <w:vertAlign w:val="superscript"/>
        </w:rPr>
        <w:t xml:space="preserve">th </w:t>
      </w:r>
      <w:r w:rsidR="00F73F87">
        <w:t>May</w:t>
      </w:r>
      <w:r w:rsidR="004A29ED" w:rsidRPr="004840A7">
        <w:t>, 2018</w:t>
      </w:r>
      <w:r w:rsidR="004A29ED" w:rsidRPr="007D251A">
        <w:t xml:space="preserve">               </w:t>
      </w:r>
      <w:r w:rsidR="00A61AF3">
        <w:rPr>
          <w:rFonts w:cs="Arial"/>
        </w:rPr>
        <w:tab/>
        <w:t>(</w:t>
      </w:r>
      <w:bookmarkStart w:id="2" w:name="_Hlk513015652"/>
      <w:r>
        <w:rPr>
          <w:rFonts w:cs="Arial"/>
        </w:rPr>
        <w:t>re-submission of</w:t>
      </w:r>
      <w:r w:rsidR="00A61AF3">
        <w:rPr>
          <w:rFonts w:cs="Arial"/>
        </w:rPr>
        <w:t xml:space="preserve"> R2-</w:t>
      </w:r>
      <w:r w:rsidR="00136736">
        <w:rPr>
          <w:rFonts w:cs="Arial"/>
        </w:rPr>
        <w:t>180</w:t>
      </w:r>
      <w:bookmarkEnd w:id="2"/>
      <w:r>
        <w:rPr>
          <w:rFonts w:cs="Arial"/>
        </w:rPr>
        <w:t>5378</w:t>
      </w:r>
      <w:r w:rsidR="00A61AF3">
        <w:rPr>
          <w:rFonts w:cs="Arial"/>
        </w:rPr>
        <w:t>)</w:t>
      </w:r>
    </w:p>
    <w:bookmarkEnd w:id="0"/>
    <w:p w:rsidR="00E90E49" w:rsidRPr="00CE0424" w:rsidRDefault="00E90E49" w:rsidP="00357380">
      <w:pPr>
        <w:pStyle w:val="3GPPHeader"/>
      </w:pPr>
    </w:p>
    <w:p w:rsidR="00E90E49" w:rsidRPr="00AB17FD" w:rsidRDefault="00E90E49" w:rsidP="00311702">
      <w:pPr>
        <w:pStyle w:val="3GPPHeader"/>
        <w:rPr>
          <w:sz w:val="22"/>
        </w:rPr>
      </w:pPr>
      <w:r w:rsidRPr="00AB17FD">
        <w:rPr>
          <w:sz w:val="22"/>
        </w:rPr>
        <w:t>Agenda Item:</w:t>
      </w:r>
      <w:r w:rsidR="00A61AF3" w:rsidRPr="00AB17FD">
        <w:rPr>
          <w:sz w:val="22"/>
        </w:rPr>
        <w:t xml:space="preserve"> </w:t>
      </w:r>
      <w:r w:rsidRPr="00AB17FD">
        <w:rPr>
          <w:sz w:val="22"/>
        </w:rPr>
        <w:tab/>
      </w:r>
      <w:r w:rsidR="00D07C00">
        <w:rPr>
          <w:sz w:val="22"/>
        </w:rPr>
        <w:t>10.4.1.4.</w:t>
      </w:r>
      <w:r w:rsidR="004F40F0">
        <w:rPr>
          <w:sz w:val="22"/>
        </w:rPr>
        <w:t>7</w:t>
      </w:r>
      <w:bookmarkStart w:id="3" w:name="_GoBack"/>
      <w:bookmarkEnd w:id="3"/>
    </w:p>
    <w:p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rsidR="00E90E49" w:rsidRPr="00CE0424" w:rsidRDefault="003D3C45" w:rsidP="00311702">
      <w:pPr>
        <w:pStyle w:val="3GPPHeader"/>
        <w:rPr>
          <w:sz w:val="22"/>
        </w:rPr>
      </w:pPr>
      <w:r>
        <w:rPr>
          <w:sz w:val="22"/>
        </w:rPr>
        <w:t>Title:</w:t>
      </w:r>
      <w:r w:rsidR="00E90E49" w:rsidRPr="00CE0424">
        <w:rPr>
          <w:sz w:val="22"/>
        </w:rPr>
        <w:tab/>
      </w:r>
      <w:bookmarkStart w:id="4" w:name="_Hlk513015628"/>
      <w:r w:rsidR="00A61AF3" w:rsidRPr="00A61AF3">
        <w:rPr>
          <w:sz w:val="22"/>
        </w:rPr>
        <w:t>Triggering of L3 filtered beam measurements</w:t>
      </w:r>
    </w:p>
    <w:bookmarkEnd w:id="4"/>
    <w:p w:rsidR="002912F7" w:rsidRDefault="00E90E49" w:rsidP="00D546FF">
      <w:pPr>
        <w:pStyle w:val="3GPPHeader"/>
        <w:rPr>
          <w:sz w:val="22"/>
        </w:rPr>
      </w:pPr>
      <w:r w:rsidRPr="00CE0424">
        <w:rPr>
          <w:sz w:val="22"/>
        </w:rPr>
        <w:t>Document for:</w:t>
      </w:r>
      <w:r w:rsidRPr="00CE0424">
        <w:rPr>
          <w:sz w:val="22"/>
        </w:rPr>
        <w:tab/>
      </w:r>
      <w:r w:rsidRPr="00A61AF3">
        <w:rPr>
          <w:sz w:val="22"/>
        </w:rPr>
        <w:t>Discussion, Decision</w:t>
      </w:r>
    </w:p>
    <w:p w:rsidR="00C24345" w:rsidRDefault="00E90E49" w:rsidP="00A2052C">
      <w:pPr>
        <w:pStyle w:val="Heading1"/>
      </w:pPr>
      <w:r w:rsidRPr="00CE0424">
        <w:t>Introduction</w:t>
      </w:r>
    </w:p>
    <w:p w:rsidR="00A61AF3" w:rsidRPr="00A61AF3" w:rsidRDefault="00A61AF3" w:rsidP="00A61AF3">
      <w:pPr>
        <w:pStyle w:val="BodyText"/>
      </w:pPr>
      <w:r>
        <w:t xml:space="preserve">In the email discussion that followed the RAN2#99 meeting </w:t>
      </w:r>
      <w:r>
        <w:fldChar w:fldCharType="begin"/>
      </w:r>
      <w:r>
        <w:instrText xml:space="preserve"> REF _Ref494365071 \r \h  \* MERGEFORMAT </w:instrText>
      </w:r>
      <w:r>
        <w:fldChar w:fldCharType="separate"/>
      </w:r>
      <w:r>
        <w:t>[1]</w:t>
      </w:r>
      <w:r>
        <w:fldChar w:fldCharType="end"/>
      </w:r>
      <w:r>
        <w:t xml:space="preserve">, companies discussed the s-Measure configuration and its impact on cell and beam level measurements in NR. The following question was brought up, regarding the relation between s-Measure and the beam level filtering to be performed by the UE. </w:t>
      </w:r>
    </w:p>
    <w:p w:rsidR="00A61AF3" w:rsidRDefault="00A61AF3" w:rsidP="00A61AF3">
      <w:pPr>
        <w:rPr>
          <w:b/>
        </w:rPr>
      </w:pPr>
      <w:r>
        <w:rPr>
          <w:b/>
        </w:rPr>
        <w:t>Discussion 3.5: Companies are welcome to provide input related to the following options:</w:t>
      </w:r>
    </w:p>
    <w:p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a/ The UE shall perform L3 beam filtered measurement results for neighbour cells at the same time it starts to perform neighbour cell measurements i.e. based on the s-Measure threshold for cell measurement results (if configured);</w:t>
      </w:r>
    </w:p>
    <w:p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b/ The UE shall perform L3 beam filtered measurement results for neighbour cells based on another threshold also compared to PCell measurements.</w:t>
      </w:r>
    </w:p>
    <w:p w:rsidR="00A61AF3" w:rsidRDefault="00A61AF3" w:rsidP="00A61AF3">
      <w:pPr>
        <w:pStyle w:val="BodyText"/>
      </w:pPr>
      <w:r>
        <w:t>In RAN2#99-bis in Prague, a/ seemed to be the preferred choice among most of the companies, with the argument that L3 filtering of neighbour cell beam measurements would not be a major issue for UEs. However, in the same meeting, 21 companies have co-signed a paper that raised a potential issue on the maintenance of a large amount of L3 filter measurements</w:t>
      </w:r>
      <w:r w:rsidR="00B11988">
        <w:t xml:space="preserve"> </w:t>
      </w:r>
      <w:r w:rsidR="00B11988">
        <w:fldChar w:fldCharType="begin"/>
      </w:r>
      <w:r w:rsidR="00B11988">
        <w:instrText xml:space="preserve"> REF _Ref503191181 \r \h </w:instrText>
      </w:r>
      <w:r w:rsidR="00B11988">
        <w:fldChar w:fldCharType="separate"/>
      </w:r>
      <w:r w:rsidR="00B11988">
        <w:t>[2]</w:t>
      </w:r>
      <w:r w:rsidR="00B11988">
        <w:fldChar w:fldCharType="end"/>
      </w:r>
      <w:r>
        <w:t>, which was exactly what option b/ was trying to reduce. In our view, that is an evidence that companies have possibly not fully understood the benefits of the additional threshold for beam measurements. Hence, in this contribution we shed more light on the possible improvements based on an additional threshold.</w:t>
      </w:r>
    </w:p>
    <w:p w:rsidR="004000E8" w:rsidRDefault="004000E8" w:rsidP="00CE0424">
      <w:pPr>
        <w:pStyle w:val="Heading1"/>
      </w:pPr>
      <w:bookmarkStart w:id="5" w:name="_Ref178064866"/>
      <w:r w:rsidRPr="00CE0424">
        <w:t>Discussion</w:t>
      </w:r>
      <w:bookmarkEnd w:id="5"/>
    </w:p>
    <w:p w:rsidR="00A61AF3" w:rsidRDefault="00A61AF3" w:rsidP="00A61AF3">
      <w:pPr>
        <w:pStyle w:val="Heading2"/>
        <w:numPr>
          <w:ilvl w:val="1"/>
          <w:numId w:val="18"/>
        </w:numPr>
        <w:textAlignment w:val="auto"/>
      </w:pPr>
      <w:r>
        <w:t>Beam level measurements</w:t>
      </w:r>
    </w:p>
    <w:p w:rsidR="00A61AF3" w:rsidRDefault="00A61AF3" w:rsidP="00A61AF3">
      <w:pPr>
        <w:pStyle w:val="BodyText"/>
      </w:pPr>
      <w:r>
        <w:t xml:space="preserve">In RAN2#98AH, it was agreed to use the measurement model shown in </w:t>
      </w:r>
      <w:r>
        <w:fldChar w:fldCharType="begin"/>
      </w:r>
      <w:r>
        <w:instrText xml:space="preserve"> REF _Ref503188443 \h </w:instrText>
      </w:r>
      <w:r>
        <w:fldChar w:fldCharType="separate"/>
      </w:r>
      <w:r>
        <w:t xml:space="preserve">Figure </w:t>
      </w:r>
      <w:r>
        <w:rPr>
          <w:noProof/>
        </w:rPr>
        <w:t>1</w:t>
      </w:r>
      <w:r>
        <w:fldChar w:fldCharType="end"/>
      </w:r>
      <w:r>
        <w:t xml:space="preserve"> in NR.</w:t>
      </w:r>
    </w:p>
    <w:p w:rsidR="00A61AF3" w:rsidRDefault="00A61AF3" w:rsidP="00A61AF3">
      <w:pPr>
        <w:pStyle w:val="Proposal"/>
        <w:numPr>
          <w:ilvl w:val="0"/>
          <w:numId w:val="0"/>
        </w:numPr>
      </w:pPr>
      <w:bookmarkStart w:id="6" w:name="_Ref190406817"/>
      <w:bookmarkStart w:id="7" w:name="_Toc226862296"/>
      <w:bookmarkStart w:id="8" w:name="_Toc347823621"/>
      <w:bookmarkStart w:id="9" w:name="_Toc347824073"/>
      <w:bookmarkStart w:id="10" w:name="_Toc347824246"/>
    </w:p>
    <w:p w:rsidR="00A61AF3" w:rsidRDefault="00A61AF3" w:rsidP="00A61AF3">
      <w:pPr>
        <w:pStyle w:val="Proposal"/>
        <w:numPr>
          <w:ilvl w:val="0"/>
          <w:numId w:val="0"/>
        </w:numPr>
      </w:pPr>
    </w:p>
    <w:p w:rsidR="00A61AF3" w:rsidRDefault="00A61AF3" w:rsidP="00A61AF3">
      <w:pPr>
        <w:pStyle w:val="BodyText"/>
        <w:rPr>
          <w:lang w:val="sv-SE"/>
        </w:rPr>
      </w:pPr>
      <w:r>
        <w:rPr>
          <w:noProof/>
        </w:rPr>
        <w:lastRenderedPageBreak/>
        <w:drawing>
          <wp:inline distT="0" distB="0" distL="0" distR="0">
            <wp:extent cx="5943600"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926080"/>
                    </a:xfrm>
                    <a:prstGeom prst="rect">
                      <a:avLst/>
                    </a:prstGeom>
                    <a:noFill/>
                    <a:ln>
                      <a:noFill/>
                    </a:ln>
                  </pic:spPr>
                </pic:pic>
              </a:graphicData>
            </a:graphic>
          </wp:inline>
        </w:drawing>
      </w:r>
    </w:p>
    <w:p w:rsidR="00A61AF3" w:rsidRDefault="00A61AF3" w:rsidP="00A61AF3">
      <w:pPr>
        <w:pStyle w:val="Caption"/>
      </w:pPr>
      <w:bookmarkStart w:id="11" w:name="_Ref503188443"/>
      <w:r>
        <w:t xml:space="preserve">Figure </w:t>
      </w:r>
      <w:fldSimple w:instr=" SEQ Figure \* ARABIC ">
        <w:r>
          <w:rPr>
            <w:noProof/>
          </w:rPr>
          <w:t>1</w:t>
        </w:r>
      </w:fldSimple>
      <w:bookmarkEnd w:id="11"/>
      <w:r>
        <w:t xml:space="preserve"> : RRM measurement model in NR</w:t>
      </w:r>
    </w:p>
    <w:p w:rsidR="00A61AF3" w:rsidRPr="00A61AF3" w:rsidRDefault="00A61AF3" w:rsidP="00A61AF3">
      <w:r>
        <w:t xml:space="preserve">Based on the above agreed model, the UE will perform L3 filtering of </w:t>
      </w:r>
      <w:r w:rsidR="00A9148D">
        <w:t xml:space="preserve">the </w:t>
      </w:r>
      <w:r>
        <w:t>cell level qua</w:t>
      </w:r>
      <w:r w:rsidR="00A9148D">
        <w:t>nt</w:t>
      </w:r>
      <w:r>
        <w:t>ity and also for each of the ‘K’ beam level quantit</w:t>
      </w:r>
      <w:r w:rsidR="00A9148D">
        <w:t>ies</w:t>
      </w:r>
      <w:r>
        <w:t xml:space="preserve"> from the said cell. The purpose of generating the f</w:t>
      </w:r>
      <w:r w:rsidR="00A9148D">
        <w:t>iltered cell level measurements</w:t>
      </w:r>
      <w:r>
        <w:t xml:space="preserve"> </w:t>
      </w:r>
      <w:r w:rsidR="00A9148D">
        <w:t xml:space="preserve">is </w:t>
      </w:r>
      <w:r>
        <w:t xml:space="preserve">to use them for evaluating the event triggering criterion and also to report these quantities to the serving cell. The beam level measurements are mainly used for identification of the beams in which the contention free random-access needs to be allocated in the target cell upon a handover and to enable the network to identify which cells have more or less stable beams to possibly minimize the occurrences of ping-pong handovers. The beam level measurements can also be used for handover decision making itself by the serving cell. </w:t>
      </w:r>
    </w:p>
    <w:p w:rsidR="00A61AF3" w:rsidRDefault="00A61AF3" w:rsidP="00A61AF3">
      <w:r>
        <w:t>Based on this model, when beam measurements are configured to be included in measurement reports, in addition to what is required for cell level measureme</w:t>
      </w:r>
      <w:r w:rsidR="00A9148D">
        <w:t xml:space="preserve">nts, the UE shall set up one L3 </w:t>
      </w:r>
      <w:r>
        <w:t xml:space="preserve">filter for each detected beam for each detected cell. In other words, </w:t>
      </w:r>
      <w:r w:rsidR="00A9148D">
        <w:t xml:space="preserve">the </w:t>
      </w:r>
      <w:r>
        <w:t xml:space="preserve">more cells the UE detects, </w:t>
      </w:r>
      <w:r w:rsidR="00A9148D">
        <w:t xml:space="preserve">the </w:t>
      </w:r>
      <w:r>
        <w:t>more L3 filters per beam the UE shall set up.</w:t>
      </w:r>
    </w:p>
    <w:p w:rsidR="00A61AF3" w:rsidRDefault="00A61AF3" w:rsidP="00A61AF3">
      <w:r>
        <w:t>In principle, considering that a UE could potentially detect many cells and many potential beams from these cells (up to 4/8/64 SS Blocks for sub-3GHz/3-6GHz/above-6GHz deployments), the number of L3 filters for beam level measurements that the UE needs to perform could be</w:t>
      </w:r>
      <w:r w:rsidR="00A9148D">
        <w:t>come</w:t>
      </w:r>
      <w:r>
        <w:t xml:space="preserve"> very large. In addition to that, complex operations might be required when some beams come and go, the number of detected beams change</w:t>
      </w:r>
      <w:r w:rsidR="00A9148D">
        <w:t>s</w:t>
      </w:r>
      <w:r>
        <w:t xml:space="preserve"> for different sample intervals, etc. That is not only complex but also requires quite some memory.</w:t>
      </w:r>
    </w:p>
    <w:p w:rsidR="00A61AF3" w:rsidRDefault="00A61AF3" w:rsidP="00A61AF3">
      <w:pPr>
        <w:pStyle w:val="BodyText"/>
      </w:pPr>
      <w:r>
        <w:t xml:space="preserve">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 Therefore, it can be useful from the UE point of view to initiate the beam level measurements computation (setting up </w:t>
      </w:r>
      <w:r w:rsidR="00A9148D">
        <w:t xml:space="preserve">the </w:t>
      </w:r>
      <w:r>
        <w:t>L3 beam filters) only when the neighbour cell level measurements are being performed.</w:t>
      </w:r>
    </w:p>
    <w:p w:rsidR="00A61AF3" w:rsidRDefault="00A61AF3" w:rsidP="00A9148D">
      <w:pPr>
        <w:pStyle w:val="Observation"/>
      </w:pPr>
      <w:bookmarkStart w:id="12" w:name="_Toc503189950"/>
      <w:bookmarkStart w:id="13" w:name="_Toc503193401"/>
      <w:bookmarkStart w:id="14" w:name="_Toc503452901"/>
      <w:bookmarkStart w:id="15" w:name="_Toc503452951"/>
      <w:bookmarkStart w:id="16" w:name="_Toc505870687"/>
      <w:r>
        <w:lastRenderedPageBreak/>
        <w:t xml:space="preserve">The beam level </w:t>
      </w:r>
      <w:r w:rsidRPr="00A9148D">
        <w:t>measurements</w:t>
      </w:r>
      <w:r>
        <w:t xml:space="preserve"> computation (setting up </w:t>
      </w:r>
      <w:r w:rsidR="00A9148D">
        <w:t xml:space="preserve">the </w:t>
      </w:r>
      <w:r>
        <w:t>L3 beam filters) is needed only when the neighbour cell level measurements are being performed</w:t>
      </w:r>
      <w:r w:rsidR="00A9148D">
        <w:t>,</w:t>
      </w:r>
      <w:r>
        <w:t xml:space="preserve"> i.e. the serving cell is below the s-Measure as configured by the network.</w:t>
      </w:r>
      <w:bookmarkEnd w:id="12"/>
      <w:bookmarkEnd w:id="13"/>
      <w:bookmarkEnd w:id="14"/>
      <w:bookmarkEnd w:id="15"/>
      <w:bookmarkEnd w:id="16"/>
    </w:p>
    <w:p w:rsidR="00A61AF3" w:rsidRDefault="00A61AF3" w:rsidP="00A61AF3">
      <w:pPr>
        <w:pStyle w:val="BodyText"/>
      </w:pPr>
      <w:r>
        <w:t xml:space="preserve">Also, the </w:t>
      </w:r>
      <w:r w:rsidR="00A9148D">
        <w:t xml:space="preserve">number of cells </w:t>
      </w:r>
      <w:r>
        <w:t>that will be included in the measurement report can be up to ‘</w:t>
      </w:r>
      <w:r>
        <w:rPr>
          <w:i/>
        </w:rPr>
        <w:t>MaxReportCells</w:t>
      </w:r>
      <w:r>
        <w:t>’. The main reason for including the beam level measurements in the measurement report is to aid the target cell in allocating the CFRA (Contention Free Random Access) in the target cell upon handover initiation. Ideally, tracking the beams of the</w:t>
      </w:r>
      <w:r w:rsidR="005821DE">
        <w:t xml:space="preserve"> potential target</w:t>
      </w:r>
      <w:r>
        <w:t xml:space="preserve"> cell in the handover decision suffices. However, the UE is unaware of the cell to which the network could handover the UE to. As the network relies on the cell level information in 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when the measurement report needs to be sent. Therefore, the beam level measurements can be set up only for those cells whose measurements are within the neighbourhood of triggering the measurement reporting event. </w:t>
      </w:r>
    </w:p>
    <w:p w:rsidR="00A61AF3" w:rsidRDefault="00A61AF3" w:rsidP="00FE66B3">
      <w:pPr>
        <w:pStyle w:val="Observation"/>
      </w:pPr>
      <w:bookmarkStart w:id="17" w:name="_Toc503189951"/>
      <w:bookmarkStart w:id="18" w:name="_Toc503193402"/>
      <w:bookmarkStart w:id="19" w:name="_Toc503452902"/>
      <w:bookmarkStart w:id="20" w:name="_Toc503452952"/>
      <w:bookmarkStart w:id="21" w:name="_Toc505870688"/>
      <w:r>
        <w:t xml:space="preserve">The beam level measurements computation (setting up </w:t>
      </w:r>
      <w:r w:rsidR="005821DE">
        <w:t xml:space="preserve">the </w:t>
      </w:r>
      <w:r>
        <w:t>L3 beam filters) is needed onl</w:t>
      </w:r>
      <w:r w:rsidR="005821DE">
        <w:t xml:space="preserve">y when a </w:t>
      </w:r>
      <w:r w:rsidR="005821DE" w:rsidRPr="00FE66B3">
        <w:t>cell</w:t>
      </w:r>
      <w:r w:rsidR="005821DE">
        <w:t xml:space="preserve"> level measurement</w:t>
      </w:r>
      <w:r>
        <w:t xml:space="preserve"> is close to satisfying the event triggering criterion.</w:t>
      </w:r>
      <w:bookmarkEnd w:id="17"/>
      <w:bookmarkEnd w:id="18"/>
      <w:bookmarkEnd w:id="19"/>
      <w:bookmarkEnd w:id="20"/>
      <w:bookmarkEnd w:id="21"/>
    </w:p>
    <w:p w:rsidR="00A61AF3" w:rsidRDefault="00A61AF3" w:rsidP="00A61AF3">
      <w:pPr>
        <w:pStyle w:val="BodyText"/>
      </w:pPr>
      <w:r>
        <w:t>This can be explained using the simple illustration of cell and beam level measurements</w:t>
      </w:r>
      <w:r w:rsidR="005821DE">
        <w:t xml:space="preserve"> in </w:t>
      </w:r>
      <w:r w:rsidR="005821DE">
        <w:fldChar w:fldCharType="begin"/>
      </w:r>
      <w:r w:rsidR="005821DE">
        <w:instrText xml:space="preserve"> REF _Ref503189377 \h </w:instrText>
      </w:r>
      <w:r w:rsidR="005821DE">
        <w:fldChar w:fldCharType="separate"/>
      </w:r>
      <w:r w:rsidR="005821DE">
        <w:t xml:space="preserve">Figure </w:t>
      </w:r>
      <w:r w:rsidR="005821DE">
        <w:rPr>
          <w:noProof/>
        </w:rPr>
        <w:t>2</w:t>
      </w:r>
      <w:r w:rsidR="005821DE">
        <w:fldChar w:fldCharType="end"/>
      </w:r>
      <w:r>
        <w:t xml:space="preserve"> below. In the example shown,</w:t>
      </w:r>
      <w:r w:rsidR="00FE66B3">
        <w:t xml:space="preserve"> an</w:t>
      </w:r>
      <w:r>
        <w:t xml:space="preserve"> A3 event is shown</w:t>
      </w:r>
      <w:r w:rsidR="00FE66B3">
        <w:t>,</w:t>
      </w:r>
      <w:r>
        <w:t xml:space="preserve"> wherein the neighbour cell (cell-A shown in orange colour) becomes better than the serving cell over time and causes A3 event to be triggered. At time=T1, the PCell quality drops below the s-Measure and the neighbour cell level measurements are triggered. At time=T2, the RSRP of </w:t>
      </w:r>
      <w:r w:rsidR="00FE66B3">
        <w:t xml:space="preserve">the </w:t>
      </w:r>
      <w:r>
        <w:t xml:space="preserve">neighbour cell, cell-A, is measured to be within ‘Y’ dB of the serving cell. The value of ‘Y’ dB could be configured as a relative offset to the event triggering criterion. At this stage, the UE shall set-up the L3 filtering for the beams from the cell-A. It is worth noting that the UE </w:t>
      </w:r>
      <w:r w:rsidR="00FE66B3">
        <w:t xml:space="preserve">does not </w:t>
      </w:r>
      <w:r>
        <w:t xml:space="preserve">need </w:t>
      </w:r>
      <w:r w:rsidR="00FE66B3">
        <w:t xml:space="preserve">to </w:t>
      </w:r>
      <w:r>
        <w:t>set</w:t>
      </w:r>
      <w:r w:rsidR="00FE66B3">
        <w:t xml:space="preserve"> </w:t>
      </w:r>
      <w:r>
        <w:t xml:space="preserve">up beam level filtering for all the neighbouring cells. At time=T3, the A3 event triggering criterion is satisfied by </w:t>
      </w:r>
      <w:r w:rsidR="00FE66B3">
        <w:t>c</w:t>
      </w:r>
      <w:r>
        <w:t>ell-A and a measurement report is sent by the UE involving cell and beam related measurements. By performing this procedure for beam level measurements, the UE can set</w:t>
      </w:r>
      <w:r w:rsidR="00FE66B3">
        <w:t xml:space="preserve"> </w:t>
      </w:r>
      <w:r>
        <w:t>up the beam level filtering only towards the relevant cell</w:t>
      </w:r>
      <w:r w:rsidR="00FE66B3">
        <w:t>s</w:t>
      </w:r>
      <w:r>
        <w:t xml:space="preserve"> at the relevant time. </w:t>
      </w:r>
    </w:p>
    <w:p w:rsidR="005821DE" w:rsidRDefault="005821DE" w:rsidP="005821DE">
      <w:pPr>
        <w:pStyle w:val="BodyText"/>
        <w:jc w:val="center"/>
        <w:rPr>
          <w:lang w:val="sv-SE"/>
        </w:rPr>
      </w:pPr>
      <w:r>
        <w:rPr>
          <w:noProof/>
        </w:rPr>
        <w:lastRenderedPageBreak/>
        <mc:AlternateContent>
          <mc:Choice Requires="wpc">
            <w:drawing>
              <wp:inline distT="0" distB="0" distL="0" distR="0">
                <wp:extent cx="5486400" cy="4142105"/>
                <wp:effectExtent l="0" t="0" r="0" b="0"/>
                <wp:docPr id="22" name="Canvas 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Straight Arrow Connector 4"/>
                        <wps:cNvCnPr>
                          <a:cxnSpLocks noChangeShapeType="1"/>
                        </wps:cNvCnPr>
                        <wps:spPr bwMode="auto">
                          <a:xfrm flipV="1">
                            <a:off x="619100" y="485701"/>
                            <a:ext cx="9500" cy="24003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 name="Straight Arrow Connector 6"/>
                        <wps:cNvCnPr>
                          <a:cxnSpLocks noChangeShapeType="1"/>
                        </wps:cNvCnPr>
                        <wps:spPr bwMode="auto">
                          <a:xfrm>
                            <a:off x="619100" y="2876503"/>
                            <a:ext cx="4714900" cy="9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 name="Freeform: Shape 9"/>
                        <wps:cNvSpPr>
                          <a:spLocks/>
                        </wps:cNvSpPr>
                        <wps:spPr bwMode="auto">
                          <a:xfrm>
                            <a:off x="619100" y="628601"/>
                            <a:ext cx="3895700" cy="2076403"/>
                          </a:xfrm>
                          <a:custGeom>
                            <a:avLst/>
                            <a:gdLst>
                              <a:gd name="T0" fmla="*/ 0 w 4257675"/>
                              <a:gd name="T1" fmla="*/ 0 h 1305478"/>
                              <a:gd name="T2" fmla="*/ 95868 w 4257675"/>
                              <a:gd name="T3" fmla="*/ 136351 h 1305478"/>
                              <a:gd name="T4" fmla="*/ 191736 w 4257675"/>
                              <a:gd name="T5" fmla="*/ 257553 h 1305478"/>
                              <a:gd name="T6" fmla="*/ 270173 w 4257675"/>
                              <a:gd name="T7" fmla="*/ 333303 h 1305478"/>
                              <a:gd name="T8" fmla="*/ 331180 w 4257675"/>
                              <a:gd name="T9" fmla="*/ 363604 h 1305478"/>
                              <a:gd name="T10" fmla="*/ 383472 w 4257675"/>
                              <a:gd name="T11" fmla="*/ 409054 h 1305478"/>
                              <a:gd name="T12" fmla="*/ 453194 w 4257675"/>
                              <a:gd name="T13" fmla="*/ 454504 h 1305478"/>
                              <a:gd name="T14" fmla="*/ 479340 w 4257675"/>
                              <a:gd name="T15" fmla="*/ 484805 h 1305478"/>
                              <a:gd name="T16" fmla="*/ 540347 w 4257675"/>
                              <a:gd name="T17" fmla="*/ 515105 h 1305478"/>
                              <a:gd name="T18" fmla="*/ 566492 w 4257675"/>
                              <a:gd name="T19" fmla="*/ 545405 h 1305478"/>
                              <a:gd name="T20" fmla="*/ 618784 w 4257675"/>
                              <a:gd name="T21" fmla="*/ 575706 h 1305478"/>
                              <a:gd name="T22" fmla="*/ 671076 w 4257675"/>
                              <a:gd name="T23" fmla="*/ 621156 h 1305478"/>
                              <a:gd name="T24" fmla="*/ 732083 w 4257675"/>
                              <a:gd name="T25" fmla="*/ 696907 h 1305478"/>
                              <a:gd name="T26" fmla="*/ 801805 w 4257675"/>
                              <a:gd name="T27" fmla="*/ 727207 h 1305478"/>
                              <a:gd name="T28" fmla="*/ 827951 w 4257675"/>
                              <a:gd name="T29" fmla="*/ 757507 h 1305478"/>
                              <a:gd name="T30" fmla="*/ 984825 w 4257675"/>
                              <a:gd name="T31" fmla="*/ 787808 h 1305478"/>
                              <a:gd name="T32" fmla="*/ 1071978 w 4257675"/>
                              <a:gd name="T33" fmla="*/ 818108 h 1305478"/>
                              <a:gd name="T34" fmla="*/ 1124270 w 4257675"/>
                              <a:gd name="T35" fmla="*/ 833258 h 1305478"/>
                              <a:gd name="T36" fmla="*/ 1298575 w 4257675"/>
                              <a:gd name="T37" fmla="*/ 863558 h 1305478"/>
                              <a:gd name="T38" fmla="*/ 1612325 w 4257675"/>
                              <a:gd name="T39" fmla="*/ 878709 h 1305478"/>
                              <a:gd name="T40" fmla="*/ 1655901 w 4257675"/>
                              <a:gd name="T41" fmla="*/ 893859 h 1305478"/>
                              <a:gd name="T42" fmla="*/ 1690762 w 4257675"/>
                              <a:gd name="T43" fmla="*/ 909009 h 1305478"/>
                              <a:gd name="T44" fmla="*/ 1760484 w 4257675"/>
                              <a:gd name="T45" fmla="*/ 924159 h 1305478"/>
                              <a:gd name="T46" fmla="*/ 1821491 w 4257675"/>
                              <a:gd name="T47" fmla="*/ 969610 h 1305478"/>
                              <a:gd name="T48" fmla="*/ 1926074 w 4257675"/>
                              <a:gd name="T49" fmla="*/ 1015060 h 1305478"/>
                              <a:gd name="T50" fmla="*/ 1978366 w 4257675"/>
                              <a:gd name="T51" fmla="*/ 1045360 h 1305478"/>
                              <a:gd name="T52" fmla="*/ 2004512 w 4257675"/>
                              <a:gd name="T53" fmla="*/ 1060510 h 1305478"/>
                              <a:gd name="T54" fmla="*/ 2065519 w 4257675"/>
                              <a:gd name="T55" fmla="*/ 1105961 h 1305478"/>
                              <a:gd name="T56" fmla="*/ 2126526 w 4257675"/>
                              <a:gd name="T57" fmla="*/ 1166561 h 1305478"/>
                              <a:gd name="T58" fmla="*/ 2152671 w 4257675"/>
                              <a:gd name="T59" fmla="*/ 1181712 h 1305478"/>
                              <a:gd name="T60" fmla="*/ 2187532 w 4257675"/>
                              <a:gd name="T61" fmla="*/ 1212012 h 1305478"/>
                              <a:gd name="T62" fmla="*/ 2213678 w 4257675"/>
                              <a:gd name="T63" fmla="*/ 1227162 h 1305478"/>
                              <a:gd name="T64" fmla="*/ 2257255 w 4257675"/>
                              <a:gd name="T65" fmla="*/ 1257462 h 1305478"/>
                              <a:gd name="T66" fmla="*/ 2326977 w 4257675"/>
                              <a:gd name="T67" fmla="*/ 1287763 h 1305478"/>
                              <a:gd name="T68" fmla="*/ 2353122 w 4257675"/>
                              <a:gd name="T69" fmla="*/ 1302913 h 1305478"/>
                              <a:gd name="T70" fmla="*/ 2414129 w 4257675"/>
                              <a:gd name="T71" fmla="*/ 1318063 h 1305478"/>
                              <a:gd name="T72" fmla="*/ 2509997 w 4257675"/>
                              <a:gd name="T73" fmla="*/ 1348363 h 1305478"/>
                              <a:gd name="T74" fmla="*/ 2562289 w 4257675"/>
                              <a:gd name="T75" fmla="*/ 1363513 h 1305478"/>
                              <a:gd name="T76" fmla="*/ 2623296 w 4257675"/>
                              <a:gd name="T77" fmla="*/ 1378664 h 1305478"/>
                              <a:gd name="T78" fmla="*/ 2684303 w 4257675"/>
                              <a:gd name="T79" fmla="*/ 1408964 h 1305478"/>
                              <a:gd name="T80" fmla="*/ 2719164 w 4257675"/>
                              <a:gd name="T81" fmla="*/ 1424114 h 1305478"/>
                              <a:gd name="T82" fmla="*/ 2745310 w 4257675"/>
                              <a:gd name="T83" fmla="*/ 1454414 h 1305478"/>
                              <a:gd name="T84" fmla="*/ 2832462 w 4257675"/>
                              <a:gd name="T85" fmla="*/ 1499865 h 1305478"/>
                              <a:gd name="T86" fmla="*/ 2902184 w 4257675"/>
                              <a:gd name="T87" fmla="*/ 1560465 h 1305478"/>
                              <a:gd name="T88" fmla="*/ 2954476 w 4257675"/>
                              <a:gd name="T89" fmla="*/ 1590766 h 1305478"/>
                              <a:gd name="T90" fmla="*/ 3006768 w 4257675"/>
                              <a:gd name="T91" fmla="*/ 1636216 h 1305478"/>
                              <a:gd name="T92" fmla="*/ 3041629 w 4257675"/>
                              <a:gd name="T93" fmla="*/ 1666516 h 1305478"/>
                              <a:gd name="T94" fmla="*/ 3093920 w 4257675"/>
                              <a:gd name="T95" fmla="*/ 1696817 h 1305478"/>
                              <a:gd name="T96" fmla="*/ 3163642 w 4257675"/>
                              <a:gd name="T97" fmla="*/ 1742267 h 1305478"/>
                              <a:gd name="T98" fmla="*/ 3233365 w 4257675"/>
                              <a:gd name="T99" fmla="*/ 1802868 h 1305478"/>
                              <a:gd name="T100" fmla="*/ 3276941 w 4257675"/>
                              <a:gd name="T101" fmla="*/ 1818018 h 1305478"/>
                              <a:gd name="T102" fmla="*/ 3329233 w 4257675"/>
                              <a:gd name="T103" fmla="*/ 1848318 h 1305478"/>
                              <a:gd name="T104" fmla="*/ 3390239 w 4257675"/>
                              <a:gd name="T105" fmla="*/ 1878618 h 1305478"/>
                              <a:gd name="T106" fmla="*/ 3442531 w 4257675"/>
                              <a:gd name="T107" fmla="*/ 1893769 h 1305478"/>
                              <a:gd name="T108" fmla="*/ 3477392 w 4257675"/>
                              <a:gd name="T109" fmla="*/ 1908919 h 1305478"/>
                              <a:gd name="T110" fmla="*/ 3564545 w 4257675"/>
                              <a:gd name="T111" fmla="*/ 1924069 h 1305478"/>
                              <a:gd name="T112" fmla="*/ 3590691 w 4257675"/>
                              <a:gd name="T113" fmla="*/ 1939219 h 1305478"/>
                              <a:gd name="T114" fmla="*/ 3730135 w 4257675"/>
                              <a:gd name="T115" fmla="*/ 1984670 h 1305478"/>
                              <a:gd name="T116" fmla="*/ 3782427 w 4257675"/>
                              <a:gd name="T117" fmla="*/ 2014970 h 1305478"/>
                              <a:gd name="T118" fmla="*/ 3817288 w 4257675"/>
                              <a:gd name="T119" fmla="*/ 2030120 h 1305478"/>
                              <a:gd name="T120" fmla="*/ 3878294 w 4257675"/>
                              <a:gd name="T121" fmla="*/ 2075570 h 1305478"/>
                              <a:gd name="T122" fmla="*/ 3895725 w 4257675"/>
                              <a:gd name="T123" fmla="*/ 2075570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Straight Connector 10"/>
                        <wps:cNvCnPr>
                          <a:cxnSpLocks noChangeShapeType="1"/>
                        </wps:cNvCnPr>
                        <wps:spPr bwMode="auto">
                          <a:xfrm>
                            <a:off x="638100" y="971501"/>
                            <a:ext cx="4276800" cy="66700"/>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6" name="Text Box 11"/>
                        <wps:cNvSpPr txBox="1">
                          <a:spLocks noChangeArrowheads="1"/>
                        </wps:cNvSpPr>
                        <wps:spPr bwMode="auto">
                          <a:xfrm>
                            <a:off x="0" y="857201"/>
                            <a:ext cx="61912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Default="005821DE" w:rsidP="005821DE">
                              <w:pPr>
                                <w:rPr>
                                  <w:sz w:val="16"/>
                                </w:rPr>
                              </w:pPr>
                              <w:r>
                                <w:rPr>
                                  <w:sz w:val="16"/>
                                </w:rPr>
                                <w:t>s-Measure</w:t>
                              </w:r>
                            </w:p>
                          </w:txbxContent>
                        </wps:txbx>
                        <wps:bodyPr rot="0" vert="horz" wrap="none" lIns="91440" tIns="45720" rIns="91440" bIns="45720" anchor="t" anchorCtr="0" upright="1">
                          <a:noAutofit/>
                        </wps:bodyPr>
                      </wps:wsp>
                      <wps:wsp>
                        <wps:cNvPr id="7" name="Text Box 11"/>
                        <wps:cNvSpPr txBox="1">
                          <a:spLocks noChangeArrowheads="1"/>
                        </wps:cNvSpPr>
                        <wps:spPr bwMode="auto">
                          <a:xfrm>
                            <a:off x="4970700" y="2886003"/>
                            <a:ext cx="374700" cy="2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wps:txbx>
                        <wps:bodyPr rot="0" vert="horz" wrap="none" lIns="91440" tIns="45720" rIns="91440" bIns="45720" anchor="t" anchorCtr="0" upright="1">
                          <a:noAutofit/>
                        </wps:bodyPr>
                      </wps:wsp>
                      <wps:wsp>
                        <wps:cNvPr id="8" name="Freeform: Shape 13"/>
                        <wps:cNvSpPr>
                          <a:spLocks/>
                        </wps:cNvSpPr>
                        <wps:spPr bwMode="auto">
                          <a:xfrm rot="18665259">
                            <a:off x="792298" y="1147102"/>
                            <a:ext cx="3520704" cy="1226500"/>
                          </a:xfrm>
                          <a:custGeom>
                            <a:avLst/>
                            <a:gdLst>
                              <a:gd name="T0" fmla="*/ 0 w 4257675"/>
                              <a:gd name="T1" fmla="*/ 0 h 1305478"/>
                              <a:gd name="T2" fmla="*/ 86641 w 4257675"/>
                              <a:gd name="T3" fmla="*/ 80533 h 1305478"/>
                              <a:gd name="T4" fmla="*/ 173282 w 4257675"/>
                              <a:gd name="T5" fmla="*/ 152118 h 1305478"/>
                              <a:gd name="T6" fmla="*/ 244170 w 4257675"/>
                              <a:gd name="T7" fmla="*/ 196858 h 1305478"/>
                              <a:gd name="T8" fmla="*/ 299306 w 4257675"/>
                              <a:gd name="T9" fmla="*/ 214754 h 1305478"/>
                              <a:gd name="T10" fmla="*/ 346564 w 4257675"/>
                              <a:gd name="T11" fmla="*/ 241598 h 1305478"/>
                              <a:gd name="T12" fmla="*/ 409576 w 4257675"/>
                              <a:gd name="T13" fmla="*/ 268443 h 1305478"/>
                              <a:gd name="T14" fmla="*/ 433205 w 4257675"/>
                              <a:gd name="T15" fmla="*/ 286339 h 1305478"/>
                              <a:gd name="T16" fmla="*/ 488341 w 4257675"/>
                              <a:gd name="T17" fmla="*/ 304235 h 1305478"/>
                              <a:gd name="T18" fmla="*/ 511970 w 4257675"/>
                              <a:gd name="T19" fmla="*/ 322131 h 1305478"/>
                              <a:gd name="T20" fmla="*/ 559229 w 4257675"/>
                              <a:gd name="T21" fmla="*/ 340027 h 1305478"/>
                              <a:gd name="T22" fmla="*/ 606487 w 4257675"/>
                              <a:gd name="T23" fmla="*/ 366872 h 1305478"/>
                              <a:gd name="T24" fmla="*/ 661623 w 4257675"/>
                              <a:gd name="T25" fmla="*/ 411612 h 1305478"/>
                              <a:gd name="T26" fmla="*/ 724634 w 4257675"/>
                              <a:gd name="T27" fmla="*/ 429508 h 1305478"/>
                              <a:gd name="T28" fmla="*/ 748264 w 4257675"/>
                              <a:gd name="T29" fmla="*/ 447405 h 1305478"/>
                              <a:gd name="T30" fmla="*/ 890040 w 4257675"/>
                              <a:gd name="T31" fmla="*/ 465301 h 1305478"/>
                              <a:gd name="T32" fmla="*/ 968805 w 4257675"/>
                              <a:gd name="T33" fmla="*/ 483197 h 1305478"/>
                              <a:gd name="T34" fmla="*/ 1016063 w 4257675"/>
                              <a:gd name="T35" fmla="*/ 492145 h 1305478"/>
                              <a:gd name="T36" fmla="*/ 1173593 w 4257675"/>
                              <a:gd name="T37" fmla="*/ 510041 h 1305478"/>
                              <a:gd name="T38" fmla="*/ 1457145 w 4257675"/>
                              <a:gd name="T39" fmla="*/ 518989 h 1305478"/>
                              <a:gd name="T40" fmla="*/ 1496528 w 4257675"/>
                              <a:gd name="T41" fmla="*/ 527937 h 1305478"/>
                              <a:gd name="T42" fmla="*/ 1528033 w 4257675"/>
                              <a:gd name="T43" fmla="*/ 536885 h 1305478"/>
                              <a:gd name="T44" fmla="*/ 1591045 w 4257675"/>
                              <a:gd name="T45" fmla="*/ 545834 h 1305478"/>
                              <a:gd name="T46" fmla="*/ 1646180 w 4257675"/>
                              <a:gd name="T47" fmla="*/ 572678 h 1305478"/>
                              <a:gd name="T48" fmla="*/ 1740698 w 4257675"/>
                              <a:gd name="T49" fmla="*/ 599522 h 1305478"/>
                              <a:gd name="T50" fmla="*/ 1787957 w 4257675"/>
                              <a:gd name="T51" fmla="*/ 617418 h 1305478"/>
                              <a:gd name="T52" fmla="*/ 1811586 w 4257675"/>
                              <a:gd name="T53" fmla="*/ 626366 h 1305478"/>
                              <a:gd name="T54" fmla="*/ 1866721 w 4257675"/>
                              <a:gd name="T55" fmla="*/ 653211 h 1305478"/>
                              <a:gd name="T56" fmla="*/ 1921856 w 4257675"/>
                              <a:gd name="T57" fmla="*/ 689003 h 1305478"/>
                              <a:gd name="T58" fmla="*/ 1945486 w 4257675"/>
                              <a:gd name="T59" fmla="*/ 697951 h 1305478"/>
                              <a:gd name="T60" fmla="*/ 1976992 w 4257675"/>
                              <a:gd name="T61" fmla="*/ 715847 h 1305478"/>
                              <a:gd name="T62" fmla="*/ 2000621 w 4257675"/>
                              <a:gd name="T63" fmla="*/ 724795 h 1305478"/>
                              <a:gd name="T64" fmla="*/ 2040003 w 4257675"/>
                              <a:gd name="T65" fmla="*/ 742692 h 1305478"/>
                              <a:gd name="T66" fmla="*/ 2103015 w 4257675"/>
                              <a:gd name="T67" fmla="*/ 760588 h 1305478"/>
                              <a:gd name="T68" fmla="*/ 2126644 w 4257675"/>
                              <a:gd name="T69" fmla="*/ 769536 h 1305478"/>
                              <a:gd name="T70" fmla="*/ 2181780 w 4257675"/>
                              <a:gd name="T71" fmla="*/ 778484 h 1305478"/>
                              <a:gd name="T72" fmla="*/ 2268421 w 4257675"/>
                              <a:gd name="T73" fmla="*/ 796380 h 1305478"/>
                              <a:gd name="T74" fmla="*/ 2315679 w 4257675"/>
                              <a:gd name="T75" fmla="*/ 805328 h 1305478"/>
                              <a:gd name="T76" fmla="*/ 2370815 w 4257675"/>
                              <a:gd name="T77" fmla="*/ 814276 h 1305478"/>
                              <a:gd name="T78" fmla="*/ 2425950 w 4257675"/>
                              <a:gd name="T79" fmla="*/ 832172 h 1305478"/>
                              <a:gd name="T80" fmla="*/ 2457456 w 4257675"/>
                              <a:gd name="T81" fmla="*/ 841121 h 1305478"/>
                              <a:gd name="T82" fmla="*/ 2481085 w 4257675"/>
                              <a:gd name="T83" fmla="*/ 859017 h 1305478"/>
                              <a:gd name="T84" fmla="*/ 2559850 w 4257675"/>
                              <a:gd name="T85" fmla="*/ 885861 h 1305478"/>
                              <a:gd name="T86" fmla="*/ 2622861 w 4257675"/>
                              <a:gd name="T87" fmla="*/ 921653 h 1305478"/>
                              <a:gd name="T88" fmla="*/ 2670120 w 4257675"/>
                              <a:gd name="T89" fmla="*/ 939550 h 1305478"/>
                              <a:gd name="T90" fmla="*/ 2717379 w 4257675"/>
                              <a:gd name="T91" fmla="*/ 966394 h 1305478"/>
                              <a:gd name="T92" fmla="*/ 2748885 w 4257675"/>
                              <a:gd name="T93" fmla="*/ 984290 h 1305478"/>
                              <a:gd name="T94" fmla="*/ 2796144 w 4257675"/>
                              <a:gd name="T95" fmla="*/ 1002186 h 1305478"/>
                              <a:gd name="T96" fmla="*/ 2859155 w 4257675"/>
                              <a:gd name="T97" fmla="*/ 1029030 h 1305478"/>
                              <a:gd name="T98" fmla="*/ 2922167 w 4257675"/>
                              <a:gd name="T99" fmla="*/ 1064823 h 1305478"/>
                              <a:gd name="T100" fmla="*/ 2961549 w 4257675"/>
                              <a:gd name="T101" fmla="*/ 1073771 h 1305478"/>
                              <a:gd name="T102" fmla="*/ 3008808 w 4257675"/>
                              <a:gd name="T103" fmla="*/ 1091667 h 1305478"/>
                              <a:gd name="T104" fmla="*/ 3063943 w 4257675"/>
                              <a:gd name="T105" fmla="*/ 1109563 h 1305478"/>
                              <a:gd name="T106" fmla="*/ 3111202 w 4257675"/>
                              <a:gd name="T107" fmla="*/ 1118511 h 1305478"/>
                              <a:gd name="T108" fmla="*/ 3142708 w 4257675"/>
                              <a:gd name="T109" fmla="*/ 1127459 h 1305478"/>
                              <a:gd name="T110" fmla="*/ 3221472 w 4257675"/>
                              <a:gd name="T111" fmla="*/ 1136408 h 1305478"/>
                              <a:gd name="T112" fmla="*/ 3245102 w 4257675"/>
                              <a:gd name="T113" fmla="*/ 1145356 h 1305478"/>
                              <a:gd name="T114" fmla="*/ 3371125 w 4257675"/>
                              <a:gd name="T115" fmla="*/ 1172200 h 1305478"/>
                              <a:gd name="T116" fmla="*/ 3418384 w 4257675"/>
                              <a:gd name="T117" fmla="*/ 1190096 h 1305478"/>
                              <a:gd name="T118" fmla="*/ 3449890 w 4257675"/>
                              <a:gd name="T119" fmla="*/ 1199044 h 1305478"/>
                              <a:gd name="T120" fmla="*/ 3505025 w 4257675"/>
                              <a:gd name="T121" fmla="*/ 1225888 h 1305478"/>
                              <a:gd name="T122" fmla="*/ 3520778 w 4257675"/>
                              <a:gd name="T123" fmla="*/ 1225888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6350">
                            <a:solidFill>
                              <a:schemeClr val="accent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Straight Connector 14"/>
                        <wps:cNvCnPr>
                          <a:cxnSpLocks noChangeShapeType="1"/>
                        </wps:cNvCnPr>
                        <wps:spPr bwMode="auto">
                          <a:xfrm>
                            <a:off x="904800" y="657201"/>
                            <a:ext cx="19100" cy="2208703"/>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0" name="Text Box 16"/>
                        <wps:cNvSpPr txBox="1">
                          <a:spLocks noChangeArrowheads="1"/>
                        </wps:cNvSpPr>
                        <wps:spPr bwMode="auto">
                          <a:xfrm>
                            <a:off x="128016" y="3042304"/>
                            <a:ext cx="896112" cy="52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Default="005821DE" w:rsidP="005821DE">
                              <w:pPr>
                                <w:jc w:val="center"/>
                                <w:rPr>
                                  <w:sz w:val="16"/>
                                </w:rPr>
                              </w:pPr>
                              <w:r>
                                <w:rPr>
                                  <w:sz w:val="16"/>
                                </w:rPr>
                                <w:t>T1: Trigger neighbour cell measurements</w:t>
                              </w:r>
                            </w:p>
                          </w:txbxContent>
                        </wps:txbx>
                        <wps:bodyPr rot="0" vert="horz" wrap="square" lIns="91440" tIns="45720" rIns="91440" bIns="45720" anchor="t" anchorCtr="0" upright="1">
                          <a:noAutofit/>
                        </wps:bodyPr>
                      </wps:wsp>
                      <wps:wsp>
                        <wps:cNvPr id="11" name="Straight Arrow Connector 17"/>
                        <wps:cNvCnPr>
                          <a:cxnSpLocks noChangeShapeType="1"/>
                          <a:stCxn id="10" idx="0"/>
                        </wps:cNvCnPr>
                        <wps:spPr bwMode="auto">
                          <a:xfrm flipV="1">
                            <a:off x="576072" y="2876404"/>
                            <a:ext cx="357428" cy="165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Connector 18"/>
                        <wps:cNvCnPr>
                          <a:cxnSpLocks noChangeShapeType="1"/>
                        </wps:cNvCnPr>
                        <wps:spPr bwMode="auto">
                          <a:xfrm>
                            <a:off x="1717100" y="2447803"/>
                            <a:ext cx="0" cy="4382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3" name="Straight Connector 19"/>
                        <wps:cNvCnPr>
                          <a:cxnSpLocks noChangeShapeType="1"/>
                        </wps:cNvCnPr>
                        <wps:spPr bwMode="auto">
                          <a:xfrm>
                            <a:off x="3181400" y="2008702"/>
                            <a:ext cx="0" cy="8677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4" name="Text Box 16"/>
                        <wps:cNvSpPr txBox="1">
                          <a:spLocks noChangeArrowheads="1"/>
                        </wps:cNvSpPr>
                        <wps:spPr bwMode="auto">
                          <a:xfrm>
                            <a:off x="1097280" y="3042304"/>
                            <a:ext cx="1237488"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wps:txbx>
                        <wps:bodyPr rot="0" vert="horz" wrap="square" lIns="91440" tIns="45720" rIns="91440" bIns="45720" anchor="t" anchorCtr="0" upright="1">
                          <a:noAutofit/>
                        </wps:bodyPr>
                      </wps:wsp>
                      <wps:wsp>
                        <wps:cNvPr id="15" name="Straight Arrow Connector 21"/>
                        <wps:cNvCnPr>
                          <a:cxnSpLocks noChangeShapeType="1"/>
                          <a:stCxn id="14" idx="0"/>
                        </wps:cNvCnPr>
                        <wps:spPr bwMode="auto">
                          <a:xfrm flipH="1" flipV="1">
                            <a:off x="1707200" y="2886004"/>
                            <a:ext cx="8824" cy="1563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22"/>
                        <wps:cNvCnPr>
                          <a:cxnSpLocks noChangeShapeType="1"/>
                        </wps:cNvCnPr>
                        <wps:spPr bwMode="auto">
                          <a:xfrm>
                            <a:off x="1707200" y="1461802"/>
                            <a:ext cx="0" cy="9715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16"/>
                        <wps:cNvSpPr txBox="1">
                          <a:spLocks noChangeArrowheads="1"/>
                        </wps:cNvSpPr>
                        <wps:spPr bwMode="auto">
                          <a:xfrm>
                            <a:off x="933500" y="1656202"/>
                            <a:ext cx="829700"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wps:txbx>
                        <wps:bodyPr rot="0" vert="horz" wrap="square" lIns="91440" tIns="45720" rIns="91440" bIns="45720" anchor="t" anchorCtr="0" upright="1">
                          <a:noAutofit/>
                        </wps:bodyPr>
                      </wps:wsp>
                      <wps:wsp>
                        <wps:cNvPr id="18" name="Text Box 16"/>
                        <wps:cNvSpPr txBox="1">
                          <a:spLocks noChangeArrowheads="1"/>
                        </wps:cNvSpPr>
                        <wps:spPr bwMode="auto">
                          <a:xfrm>
                            <a:off x="3170800" y="1418202"/>
                            <a:ext cx="829300" cy="561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wps:txbx>
                        <wps:bodyPr rot="0" vert="horz" wrap="square" lIns="91440" tIns="45720" rIns="91440" bIns="45720" anchor="t" anchorCtr="0" upright="1">
                          <a:noAutofit/>
                        </wps:bodyPr>
                      </wps:wsp>
                      <wps:wsp>
                        <wps:cNvPr id="19" name="Straight Arrow Connector 25"/>
                        <wps:cNvCnPr>
                          <a:cxnSpLocks noChangeShapeType="1"/>
                          <a:stCxn id="8" idx="40"/>
                          <a:endCxn id="4" idx="37"/>
                        </wps:cNvCnPr>
                        <wps:spPr bwMode="auto">
                          <a:xfrm flipH="1">
                            <a:off x="3181400" y="1384702"/>
                            <a:ext cx="1100" cy="6074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Text Box 16"/>
                        <wps:cNvSpPr txBox="1">
                          <a:spLocks noChangeArrowheads="1"/>
                        </wps:cNvSpPr>
                        <wps:spPr bwMode="auto">
                          <a:xfrm>
                            <a:off x="2609088" y="3075604"/>
                            <a:ext cx="1499616" cy="56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wps:txbx>
                        <wps:bodyPr rot="0" vert="horz" wrap="square" lIns="91440" tIns="45720" rIns="91440" bIns="45720" anchor="t" anchorCtr="0" upright="1">
                          <a:noAutofit/>
                        </wps:bodyPr>
                      </wps:wsp>
                      <wps:wsp>
                        <wps:cNvPr id="21" name="Straight Arrow Connector 27"/>
                        <wps:cNvCnPr>
                          <a:cxnSpLocks noChangeShapeType="1"/>
                          <a:stCxn id="20" idx="0"/>
                        </wps:cNvCnPr>
                        <wps:spPr bwMode="auto">
                          <a:xfrm flipH="1" flipV="1">
                            <a:off x="3182500" y="2876404"/>
                            <a:ext cx="176396" cy="199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3" name="Text Box 11"/>
                        <wps:cNvSpPr txBox="1">
                          <a:spLocks noChangeArrowheads="1"/>
                        </wps:cNvSpPr>
                        <wps:spPr bwMode="auto">
                          <a:xfrm>
                            <a:off x="171924" y="485701"/>
                            <a:ext cx="46545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wps:txbx>
                        <wps:bodyPr rot="0" vert="horz" wrap="none" lIns="91440" tIns="45720" rIns="91440" bIns="45720" anchor="t" anchorCtr="0" upright="1">
                          <a:noAutofit/>
                        </wps:bodyPr>
                      </wps:wsp>
                    </wpc:wpc>
                  </a:graphicData>
                </a:graphic>
              </wp:inline>
            </w:drawing>
          </mc:Choice>
          <mc:Fallback>
            <w:pict>
              <v:group id="Canvas 2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87718,216870;175435,409646;247204,530129;303024,578323;350870,650613;414665,722903;438588,771097;494408,819290;518331,867483;566177,915678;614023,987968;669843,1108452;733638,1156645;757561,1204838;901098,1253033;980842,1301226;1028688,1325323;1188174,1373516;1475250,1397614;1515121,1421710;1547018,1445807;1610813,1469903;1666633,1542195;1762325,1614484;1810171,1662677;1834094,1686774;1889915,1759065;1945735,1855451;1969657,1879549;2001554,1927742;2025478,1951839;2065350,2000032;2129144,2048227;2153066,2072323;2208887,2096420;2296604,2144613;2344451,2168709;2400271,2192808;2456091,2241001;2487989,2265097;2511912,2313290;2591654,2385582;2655449,2481968;2703295,2530162;2751141,2602452;2783039,2650645;2830884,2698840;2894678,2771129;2958474,2867517;2998345,2891614;3046191,2939807;3102011,2988000;3149857,3012098;3181754,3036195;3261498,3060291;3285421,3084388;3413010,3156679;3460856,3204872;3492753,3228968;3548573,3301258;3564522,3301258"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191;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rsidR="005821DE" w:rsidRDefault="005821DE" w:rsidP="005821DE">
                        <w:pPr>
                          <w:rPr>
                            <w:sz w:val="16"/>
                          </w:rPr>
                        </w:pPr>
                        <w:r>
                          <w:rPr>
                            <w:sz w:val="16"/>
                          </w:rPr>
                          <w:t>s-Measure</w:t>
                        </w:r>
                      </w:p>
                    </w:txbxContent>
                  </v:textbox>
                </v:shape>
                <v:shape id="Text Box 11" o:spid="_x0000_s1033" type="#_x0000_t202" style="position:absolute;left:49707;top:28860;width:3747;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71644,75661;143288,142915;201906,184949;247498,201762;286576,226982;338682,252203;358221,269016;403813,285830;423352,302643;462431,319456;501509,344677;547101,386711;599205,403524;618745,420338;735981,437152;801112,453965;840190,462372;970453,479185;1204924,487592;1237490,495998;1263542,504405;1315647,512812;1361239,538032;1439396,563252;1478475,580066;1498014,588472;1543606,613693;1589197,647320;1608737,655727;1634790,672540;1654329,680947;1686894,697761;1738999,714574;1758538,722981;1804131,731388;1875775,748201;1914853,756608;1960445,765014;2006037,781828;2032089,790235;2051628,807049;2116760,832269;2168864,865895;2207943,882710;2247021,907930;2273074,924743;2312153,941556;2364257,966776;2416362,1000404;2448928,1008811;2488006,1025624;2533598,1042437;2572677,1050844;2598729,1059251;2663860,1067658;2683400,1076065;2787609,1101285;2826688,1118098;2852740,1126505;2898332,1151725;2911358,1151725"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" strokecolor="black [3213]" strokeweight=".5pt">
                  <v:stroke dashstyle="dashDot" joinstyle="miter"/>
                </v:line>
                <v:shape id="Text Box 16" o:spid="_x0000_s1036" type="#_x0000_t202" style="position:absolute;left:1280;top:30423;width:8961;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rsidR="005821DE" w:rsidRDefault="005821DE" w:rsidP="005821DE">
                        <w:pPr>
                          <w:jc w:val="center"/>
                          <w:rPr>
                            <w:sz w:val="16"/>
                          </w:rPr>
                        </w:pPr>
                        <w:r>
                          <w:rPr>
                            <w:sz w:val="16"/>
                          </w:rPr>
                          <w:t>T1: Trigger neighbour cell measurements</w:t>
                        </w:r>
                      </w:p>
                    </w:txbxContent>
                  </v:textbox>
                </v:shape>
                <v:shape id="Straight Arrow Connector 17" o:spid="_x0000_s1037" type="#_x0000_t32" style="position:absolute;left:5760;top:28764;width:3575;height:16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8BwwAAANsAAAAPAAAAZHJzL2Rvd25yZXYueG1sRE/JasMw&#10;EL0X+g9iAr01clow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VYzPAcMAAADbAAAADwAA&#10;AAAAAAAAAAAAAAAHAgAAZHJzL2Rvd25yZXYueG1sUEsFBgAAAAADAAMAtwAAAPcCAAAAAA==&#10;" strokecolor="black [3213]" strokeweight=".5pt">
                  <v:stroke dashstyle="dashDot" joinstyle="miter"/>
                </v:line>
                <v:shape id="Text Box 16" o:spid="_x0000_s1040" type="#_x0000_t202" style="position:absolute;left:10972;top:30423;width:12375;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v:textbox>
                </v:shape>
                <v:shape id="Straight Arrow Connector 21" o:spid="_x0000_s1041" type="#_x0000_t32" style="position:absolute;left:17072;top:28860;width:88;height:15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" strokecolor="#5b9bd5 [3204]" strokeweight=".5pt">
                  <v:stroke startarrow="block" endarrow="block" joinstyle="miter"/>
                </v:shape>
                <v:shape id="Text Box 16" o:spid="_x0000_s1046" type="#_x0000_t202" style="position:absolute;left:26090;top:30756;width:14997;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v:textbox>
                </v:shape>
                <v:shape id="Straight Arrow Connector 27" o:spid="_x0000_s1047" type="#_x0000_t32" style="position:absolute;left:31825;top:28764;width:1763;height:19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Text Box 11" o:spid="_x0000_s1048" type="#_x0000_t202" style="position:absolute;left:1719;top:4857;width:4654;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v:textbox>
                </v:shape>
                <w10:anchorlock/>
              </v:group>
            </w:pict>
          </mc:Fallback>
        </mc:AlternateContent>
      </w:r>
    </w:p>
    <w:p w:rsidR="005821DE" w:rsidRDefault="005821DE" w:rsidP="005821DE">
      <w:pPr>
        <w:pStyle w:val="Caption"/>
      </w:pPr>
      <w:bookmarkStart w:id="22" w:name="_Ref503189377"/>
      <w:r>
        <w:t xml:space="preserve">Figure </w:t>
      </w:r>
      <w:fldSimple w:instr=" SEQ Figure \* ARABIC ">
        <w:r>
          <w:rPr>
            <w:noProof/>
          </w:rPr>
          <w:t>2</w:t>
        </w:r>
      </w:fldSimple>
      <w:bookmarkEnd w:id="22"/>
      <w:r w:rsidR="00FE66B3">
        <w:t xml:space="preserve"> : How to set </w:t>
      </w:r>
      <w:r>
        <w:t>up beam level filtering, using A3 event as an example</w:t>
      </w:r>
    </w:p>
    <w:p w:rsidR="005821DE" w:rsidRDefault="005821DE" w:rsidP="00FE66B3">
      <w:pPr>
        <w:pStyle w:val="Observation"/>
      </w:pPr>
      <w:bookmarkStart w:id="23" w:name="_Toc503189952"/>
      <w:bookmarkStart w:id="24" w:name="_Toc503193403"/>
      <w:bookmarkStart w:id="25" w:name="_Toc503452903"/>
      <w:bookmarkStart w:id="26" w:name="_Toc503452953"/>
      <w:bookmarkStart w:id="27" w:name="_Toc505870689"/>
      <w:r>
        <w:t>By performing beam level filtering only for those cells whose cell level measurements are close to satisfying the event triggering criterion, the UE shall perform the beam level measurements towards relevant cells and at relevant times only.</w:t>
      </w:r>
      <w:bookmarkEnd w:id="23"/>
      <w:bookmarkEnd w:id="24"/>
      <w:bookmarkEnd w:id="25"/>
      <w:bookmarkEnd w:id="26"/>
      <w:bookmarkEnd w:id="27"/>
    </w:p>
    <w:p w:rsidR="005821DE" w:rsidRDefault="005821DE" w:rsidP="00FE66B3">
      <w:pPr>
        <w:pStyle w:val="Proposal"/>
      </w:pPr>
      <w:bookmarkStart w:id="28" w:name="_Toc503189965"/>
      <w:bookmarkStart w:id="29" w:name="_Toc503193406"/>
      <w:bookmarkStart w:id="30" w:name="_Toc503452970"/>
      <w:bookmarkStart w:id="31" w:name="_Toc505870694"/>
      <w:r>
        <w:t>UE performs beam level filtering for the beams of only those cells whose cell level measurements are within a threshold (Y dB) of the serving cell.</w:t>
      </w:r>
      <w:bookmarkEnd w:id="28"/>
      <w:bookmarkEnd w:id="29"/>
      <w:bookmarkEnd w:id="30"/>
      <w:bookmarkEnd w:id="31"/>
    </w:p>
    <w:p w:rsidR="00A61AF3" w:rsidRDefault="00A61AF3" w:rsidP="00A61AF3">
      <w:pPr>
        <w:pStyle w:val="Proposal"/>
        <w:numPr>
          <w:ilvl w:val="0"/>
          <w:numId w:val="0"/>
        </w:numPr>
      </w:pPr>
    </w:p>
    <w:p w:rsidR="001D11D6" w:rsidRDefault="001D11D6" w:rsidP="001D11D6">
      <w:pPr>
        <w:pStyle w:val="Heading2"/>
      </w:pPr>
      <w:r>
        <w:t xml:space="preserve">Total number of beam measurements </w:t>
      </w:r>
    </w:p>
    <w:p w:rsidR="001D11D6" w:rsidRDefault="00336DB3" w:rsidP="001D11D6">
      <w:pPr>
        <w:pStyle w:val="BodyText"/>
      </w:pPr>
      <w:r>
        <w:t>At</w:t>
      </w:r>
      <w:r w:rsidR="001D11D6">
        <w:t xml:space="preserve"> RAN2#99bis in Prague</w:t>
      </w:r>
      <w:r>
        <w:t xml:space="preserve"> and in the subsequent email discussion #22 </w:t>
      </w:r>
      <w:r>
        <w:fldChar w:fldCharType="begin"/>
      </w:r>
      <w:r>
        <w:instrText xml:space="preserve"> REF _Ref503452245 \r \h </w:instrText>
      </w:r>
      <w:r>
        <w:fldChar w:fldCharType="separate"/>
      </w:r>
      <w:r>
        <w:t>[3]</w:t>
      </w:r>
      <w:r>
        <w:fldChar w:fldCharType="end"/>
      </w:r>
      <w:r w:rsidR="001D11D6">
        <w:t>, the issue of</w:t>
      </w:r>
      <w:r>
        <w:t xml:space="preserve"> increased</w:t>
      </w:r>
      <w:r w:rsidR="001D11D6">
        <w:t xml:space="preserve"> UE complexity due to </w:t>
      </w:r>
      <w:r>
        <w:t xml:space="preserve">a </w:t>
      </w:r>
      <w:r w:rsidR="001D11D6">
        <w:t xml:space="preserve">large </w:t>
      </w:r>
      <w:r>
        <w:t xml:space="preserve">total </w:t>
      </w:r>
      <w:r w:rsidR="001D11D6">
        <w:t xml:space="preserve">number of beam </w:t>
      </w:r>
      <w:r>
        <w:t>measurements has been discussed.</w:t>
      </w:r>
    </w:p>
    <w:p w:rsidR="001D11D6" w:rsidRDefault="001D11D6" w:rsidP="001D37F1">
      <w:pPr>
        <w:pStyle w:val="Observation"/>
      </w:pPr>
      <w:bookmarkStart w:id="32" w:name="_Toc505870690"/>
      <w:bookmarkStart w:id="33" w:name="_Toc503452904"/>
      <w:bookmarkStart w:id="34" w:name="_Toc503452954"/>
      <w:r w:rsidRPr="00AC6BA7">
        <w:t>In [</w:t>
      </w:r>
      <w:r w:rsidRPr="00336DB3">
        <w:t>99bis</w:t>
      </w:r>
      <w:r>
        <w:t>#2</w:t>
      </w:r>
      <w:r w:rsidRPr="00AC6BA7">
        <w:t xml:space="preserve">2][NR] </w:t>
      </w:r>
      <w:r>
        <w:t>Filter coefficients</w:t>
      </w:r>
      <w:r w:rsidRPr="00AC6BA7">
        <w:t xml:space="preserve">, </w:t>
      </w:r>
      <w:r>
        <w:t xml:space="preserve">RAN2 seemed </w:t>
      </w:r>
      <w:r w:rsidR="00336DB3">
        <w:t xml:space="preserve">to </w:t>
      </w:r>
      <w:r>
        <w:t xml:space="preserve">agree that </w:t>
      </w:r>
      <w:r w:rsidRPr="00336DB3">
        <w:rPr>
          <w:rFonts w:eastAsia="PMingLiU"/>
          <w:lang w:eastAsia="zh-TW"/>
        </w:rPr>
        <w:t>there should be a total number of beam mea</w:t>
      </w:r>
      <w:bookmarkStart w:id="35" w:name="_Toc505870691"/>
      <w:bookmarkEnd w:id="32"/>
      <w:r w:rsidRPr="001D37F1">
        <w:rPr>
          <w:rFonts w:eastAsia="PMingLiU"/>
          <w:lang w:eastAsia="zh-TW"/>
        </w:rPr>
        <w:t>surements (including filtering) that can be supported by the UE</w:t>
      </w:r>
      <w:r w:rsidR="00336DB3" w:rsidRPr="001D37F1">
        <w:rPr>
          <w:rFonts w:eastAsia="PMingLiU"/>
          <w:lang w:eastAsia="zh-TW"/>
        </w:rPr>
        <w:t>.</w:t>
      </w:r>
      <w:bookmarkEnd w:id="33"/>
      <w:bookmarkEnd w:id="34"/>
      <w:bookmarkEnd w:id="35"/>
      <w:r w:rsidR="00336DB3">
        <w:t xml:space="preserve"> </w:t>
      </w:r>
    </w:p>
    <w:p w:rsidR="001D11D6" w:rsidRDefault="001D11D6" w:rsidP="001D11D6">
      <w:pPr>
        <w:pStyle w:val="BodyText"/>
      </w:pPr>
      <w:r>
        <w:t>In addition, the email discussion also suggests discussing whether RAN4 should be informed about that. Under the assumption that this is agreed, it seems relevant to discuss how that information could be used by</w:t>
      </w:r>
      <w:r w:rsidR="00336DB3">
        <w:t xml:space="preserve"> the</w:t>
      </w:r>
      <w:r>
        <w:t xml:space="preserve"> network. </w:t>
      </w:r>
      <w:r w:rsidR="00336DB3">
        <w:t>The n</w:t>
      </w:r>
      <w:r>
        <w:t>etwork can set the following parameters related to beam reporting:</w:t>
      </w:r>
    </w:p>
    <w:p w:rsidR="001D11D6" w:rsidRDefault="001D11D6" w:rsidP="001D11D6">
      <w:pPr>
        <w:pStyle w:val="BodyText"/>
        <w:numPr>
          <w:ilvl w:val="0"/>
          <w:numId w:val="16"/>
        </w:numPr>
      </w:pPr>
      <w:r>
        <w:t xml:space="preserve">Exact beam reporting quantities per </w:t>
      </w:r>
      <w:r w:rsidRPr="007E021F">
        <w:rPr>
          <w:i/>
        </w:rPr>
        <w:t>reportConfig</w:t>
      </w:r>
      <w:r>
        <w:t>;</w:t>
      </w:r>
    </w:p>
    <w:p w:rsidR="001D11D6" w:rsidRDefault="001D11D6" w:rsidP="001D11D6">
      <w:pPr>
        <w:pStyle w:val="BodyText"/>
        <w:numPr>
          <w:ilvl w:val="0"/>
          <w:numId w:val="16"/>
        </w:numPr>
      </w:pPr>
      <w:r>
        <w:lastRenderedPageBreak/>
        <w:t>Exact number of measurement objects;</w:t>
      </w:r>
    </w:p>
    <w:p w:rsidR="001D11D6" w:rsidRDefault="001D11D6" w:rsidP="001D11D6">
      <w:pPr>
        <w:pStyle w:val="BodyText"/>
        <w:numPr>
          <w:ilvl w:val="0"/>
          <w:numId w:val="16"/>
        </w:numPr>
      </w:pPr>
      <w:r>
        <w:t>Maximum number of beams to be reported per cell.</w:t>
      </w:r>
    </w:p>
    <w:p w:rsidR="001D11D6" w:rsidRDefault="001D11D6" w:rsidP="001D11D6">
      <w:pPr>
        <w:pStyle w:val="BodyText"/>
      </w:pPr>
      <w:r>
        <w:t xml:space="preserve">For the maximum number of beams to report per cell, the current TP on RRM defines the parameter </w:t>
      </w:r>
      <w:r w:rsidRPr="00DA3EC7">
        <w:rPr>
          <w:i/>
        </w:rPr>
        <w:t>maxNroRsIndexesToReport</w:t>
      </w:r>
      <w:r>
        <w:t xml:space="preserve">, somewhat equivalent to </w:t>
      </w:r>
      <w:r w:rsidRPr="00DA3EC7">
        <w:rPr>
          <w:i/>
        </w:rPr>
        <w:t>maxReportCells</w:t>
      </w:r>
      <w:r w:rsidR="00336DB3">
        <w:t>, i.e.</w:t>
      </w:r>
      <w:r>
        <w:t xml:space="preserve"> defined as an integer. Hence, the number of beam measurements the network should expect the UE to perform, if a requirement is defined by RAN4, would depend on the number of measurement objects, but also the minimum number of cells the UE is required to measure, although it is not very clear how these two requirements are related. </w:t>
      </w:r>
    </w:p>
    <w:p w:rsidR="001D11D6" w:rsidRPr="00E22F28" w:rsidRDefault="00336DB3" w:rsidP="00474B06">
      <w:pPr>
        <w:pStyle w:val="Observation"/>
      </w:pPr>
      <w:bookmarkStart w:id="36" w:name="_Toc503452905"/>
      <w:bookmarkStart w:id="37" w:name="_Toc503452955"/>
      <w:bookmarkStart w:id="38" w:name="_Toc505870692"/>
      <w:r>
        <w:t>The t</w:t>
      </w:r>
      <w:r w:rsidR="001D11D6">
        <w:t>otal n</w:t>
      </w:r>
      <w:r w:rsidR="001D11D6" w:rsidRPr="0051246D">
        <w:t>umber of beam measurements</w:t>
      </w:r>
      <w:r>
        <w:t xml:space="preserve"> the</w:t>
      </w:r>
      <w:r w:rsidR="001D11D6" w:rsidRPr="0051246D">
        <w:t xml:space="preserve"> network should expect the UE to perform</w:t>
      </w:r>
      <w:r>
        <w:t>,</w:t>
      </w:r>
      <w:r w:rsidR="001D11D6" w:rsidRPr="0051246D">
        <w:t xml:space="preserve"> </w:t>
      </w:r>
      <w:r w:rsidR="001D11D6">
        <w:t xml:space="preserve">depends on the </w:t>
      </w:r>
      <w:r w:rsidR="001D11D6" w:rsidRPr="0051246D">
        <w:t xml:space="preserve">number of configured </w:t>
      </w:r>
      <w:r w:rsidR="001D11D6" w:rsidRPr="007E021F">
        <w:rPr>
          <w:i/>
        </w:rPr>
        <w:t>measObject(s)</w:t>
      </w:r>
      <w:r w:rsidR="001D11D6" w:rsidRPr="0051246D">
        <w:t xml:space="preserve"> </w:t>
      </w:r>
      <w:r w:rsidR="001D11D6">
        <w:t xml:space="preserve">and the </w:t>
      </w:r>
      <w:r w:rsidR="001D11D6" w:rsidRPr="0051246D">
        <w:t>minimum number cells</w:t>
      </w:r>
      <w:r w:rsidR="001D11D6">
        <w:t xml:space="preserve"> the UE is required to measure.</w:t>
      </w:r>
      <w:bookmarkEnd w:id="36"/>
      <w:bookmarkEnd w:id="37"/>
      <w:bookmarkEnd w:id="38"/>
    </w:p>
    <w:p w:rsidR="001D11D6" w:rsidRDefault="001D11D6" w:rsidP="001D11D6">
      <w:pPr>
        <w:pStyle w:val="BodyText"/>
      </w:pPr>
      <w:r>
        <w:t xml:space="preserve">Hence, as that could potentially affect minimum requirements on NR measurements, potential RAN2 conclusions on the UE complexities involved in performing too many beam </w:t>
      </w:r>
      <w:r w:rsidR="00474B06">
        <w:t>measurements seem</w:t>
      </w:r>
      <w:r>
        <w:t xml:space="preserve"> relevant to RAN4. In our understanding, it seems the issue has already been acknowledged by RAN4, as they </w:t>
      </w:r>
      <w:r w:rsidR="00474B06">
        <w:t xml:space="preserve">have </w:t>
      </w:r>
      <w:r>
        <w:t>discuss</w:t>
      </w:r>
      <w:r w:rsidR="00474B06">
        <w:t>ed</w:t>
      </w:r>
      <w:r>
        <w:t xml:space="preserve"> requirements for beam and cell measurements</w:t>
      </w:r>
      <w:r w:rsidR="00474B06">
        <w:t xml:space="preserve"> in the RAN4#85 meeting in Reno </w:t>
      </w:r>
      <w:r w:rsidR="00474B06">
        <w:fldChar w:fldCharType="begin"/>
      </w:r>
      <w:r w:rsidR="00474B06">
        <w:instrText xml:space="preserve"> REF _Ref503193382 \r \h </w:instrText>
      </w:r>
      <w:r w:rsidR="00474B06">
        <w:fldChar w:fldCharType="separate"/>
      </w:r>
      <w:r w:rsidR="00474B06">
        <w:t>[4]</w:t>
      </w:r>
      <w:r w:rsidR="00474B06">
        <w:fldChar w:fldCharType="end"/>
      </w:r>
      <w:r>
        <w:t>. In our view, it could be acceptable to send an LS to RAN4 with RAN2 conclusions, although RAN2 should first discuss whether the agreement or th</w:t>
      </w:r>
      <w:r w:rsidR="00474B06">
        <w:t>e</w:t>
      </w:r>
      <w:r>
        <w:t xml:space="preserve"> potential requirement on minimum number of beam measurements could have any impact to RAN2 specifications. Hence, we suggest the following way forward:</w:t>
      </w:r>
    </w:p>
    <w:p w:rsidR="001D11D6" w:rsidRDefault="001D11D6" w:rsidP="00336DB3">
      <w:pPr>
        <w:pStyle w:val="Proposal"/>
      </w:pPr>
      <w:bookmarkStart w:id="39" w:name="_Toc503452971"/>
      <w:bookmarkStart w:id="40" w:name="_Toc505870695"/>
      <w:r>
        <w:t xml:space="preserve">LS to RAN4 could be sent if RAN2 identifies issues to be clarified that may have </w:t>
      </w:r>
      <w:r w:rsidRPr="00336DB3">
        <w:t>impact</w:t>
      </w:r>
      <w:r>
        <w:t xml:space="preserve"> in RRC specifications.</w:t>
      </w:r>
      <w:bookmarkEnd w:id="39"/>
      <w:bookmarkEnd w:id="40"/>
    </w:p>
    <w:p w:rsidR="001A4410" w:rsidRDefault="001A4410" w:rsidP="001A4410">
      <w:pPr>
        <w:pStyle w:val="Proposal"/>
        <w:numPr>
          <w:ilvl w:val="0"/>
          <w:numId w:val="0"/>
        </w:numPr>
      </w:pPr>
    </w:p>
    <w:p w:rsidR="001A4410" w:rsidRDefault="00424B3C" w:rsidP="005F2950">
      <w:pPr>
        <w:pStyle w:val="Heading2"/>
      </w:pPr>
      <w:r>
        <w:t>On using the L3 filtered beam measurements in the consolidation function</w:t>
      </w:r>
    </w:p>
    <w:p w:rsidR="0062536A" w:rsidRDefault="005F2950" w:rsidP="005F2950">
      <w:r>
        <w:t xml:space="preserve">Even though the measurement model depicted in </w:t>
      </w:r>
      <w:r>
        <w:fldChar w:fldCharType="begin"/>
      </w:r>
      <w:r>
        <w:instrText xml:space="preserve"> REF _Ref503188443 \h </w:instrText>
      </w:r>
      <w:r>
        <w:fldChar w:fldCharType="separate"/>
      </w:r>
      <w:r>
        <w:t xml:space="preserve">Figure </w:t>
      </w:r>
      <w:r>
        <w:rPr>
          <w:noProof/>
        </w:rPr>
        <w:t>1</w:t>
      </w:r>
      <w:r>
        <w:fldChar w:fldCharType="end"/>
      </w:r>
      <w:r>
        <w:t xml:space="preserve"> has been agreed several meetings ago, it has been proposed to change the measurement model by introducing a feedback from the L3 filtered beam measurements to the beam consolidation function</w:t>
      </w:r>
      <w:r w:rsidR="00545532">
        <w:t xml:space="preserve"> </w:t>
      </w:r>
      <w:r w:rsidR="00545532">
        <w:fldChar w:fldCharType="begin"/>
      </w:r>
      <w:r w:rsidR="00545532">
        <w:instrText xml:space="preserve"> REF _Ref505778260 \r \h </w:instrText>
      </w:r>
      <w:r w:rsidR="00545532">
        <w:fldChar w:fldCharType="separate"/>
      </w:r>
      <w:r w:rsidR="00545532">
        <w:t>[5]</w:t>
      </w:r>
      <w:r w:rsidR="00545532">
        <w:fldChar w:fldCharType="end"/>
      </w:r>
      <w:r>
        <w:t>.</w:t>
      </w:r>
      <w:r w:rsidR="001C0B8D">
        <w:t xml:space="preserve"> The</w:t>
      </w:r>
      <w:r w:rsidR="0062536A">
        <w:t xml:space="preserve"> contribution argues that without this modification, there is a risk for </w:t>
      </w:r>
      <w:r w:rsidR="00144B11">
        <w:t>“</w:t>
      </w:r>
      <w:r w:rsidR="0062536A">
        <w:t>too early</w:t>
      </w:r>
      <w:r w:rsidR="00144B11">
        <w:t>”</w:t>
      </w:r>
      <w:r w:rsidR="0062536A">
        <w:t xml:space="preserve"> or </w:t>
      </w:r>
      <w:r w:rsidR="00144B11">
        <w:t>“</w:t>
      </w:r>
      <w:r w:rsidR="0062536A">
        <w:t>too late</w:t>
      </w:r>
      <w:r w:rsidR="00144B11">
        <w:t>”</w:t>
      </w:r>
      <w:r w:rsidR="0062536A">
        <w:t xml:space="preserve"> handovers, because the selection of beams to be used for cell quality derivation is supposedly not optimal. This argument ignores, however, that a measurement report does not automatically trigger a handover. The decision</w:t>
      </w:r>
      <w:r w:rsidR="00FD479F">
        <w:t xml:space="preserve"> to initiate a handover, when and to which target cell, lies entirely with the network. And since the network can configure the UE to report beam qualities together with the cell quality, it can obtain all the information it needs to make the correct handover decision and thus easily avoid “too early” or “too late” handovers.</w:t>
      </w:r>
    </w:p>
    <w:p w:rsidR="00C86B66" w:rsidRDefault="00FD479F" w:rsidP="005F2950">
      <w:r>
        <w:t>It is also worth noting that the order of filtering and consolidation indeed makes a difference, i.e. cell level L3 filtering after consolidation won’t give the same result as consolidation after beam level L3 filtering. This is not a problem, however, as long as the qualities of serving and target cell are derived in the same way</w:t>
      </w:r>
      <w:r w:rsidR="00144B11">
        <w:t>. None of the resulting quantities is more correct than the other, both are valid representations of the cell quality.</w:t>
      </w:r>
      <w:r w:rsidR="00C86B66">
        <w:t xml:space="preserve"> As such, both</w:t>
      </w:r>
      <w:r w:rsidR="00606028">
        <w:t xml:space="preserve"> (together with the L3 filtered beam measurements) can be used by the network to make the optimal HO decision.</w:t>
      </w:r>
    </w:p>
    <w:p w:rsidR="00606028" w:rsidRDefault="00606028" w:rsidP="00606028">
      <w:pPr>
        <w:pStyle w:val="Observation"/>
      </w:pPr>
      <w:bookmarkStart w:id="41" w:name="_Toc505870693"/>
      <w:r>
        <w:t xml:space="preserve">With the L1 filtered cell quality and the beam measurements, the network has all the information needed for the optimal HO decision. There is no need to introduce a </w:t>
      </w:r>
      <w:r>
        <w:lastRenderedPageBreak/>
        <w:t>feedback from the L3 filtered beam measurements to the consolidation function to the agreed measurement model.</w:t>
      </w:r>
      <w:bookmarkEnd w:id="41"/>
    </w:p>
    <w:p w:rsidR="00C86B66" w:rsidRDefault="00C86B66" w:rsidP="00C86B66">
      <w:pPr>
        <w:pStyle w:val="Proposal"/>
      </w:pPr>
      <w:bookmarkStart w:id="42" w:name="_Toc505870696"/>
      <w:r>
        <w:t>Do not change the agreed measurement model by introducing a feedback from the L3 filtered beam measurements to the beam consolidation function.</w:t>
      </w:r>
      <w:bookmarkEnd w:id="42"/>
    </w:p>
    <w:bookmarkEnd w:id="6"/>
    <w:bookmarkEnd w:id="7"/>
    <w:bookmarkEnd w:id="8"/>
    <w:bookmarkEnd w:id="9"/>
    <w:bookmarkEnd w:id="10"/>
    <w:p w:rsidR="00C01F33" w:rsidRPr="00CE0424" w:rsidRDefault="00C01F33" w:rsidP="00CE0424">
      <w:pPr>
        <w:pStyle w:val="Heading1"/>
      </w:pPr>
      <w:r w:rsidRPr="00CE0424">
        <w:t>Conclusion</w:t>
      </w:r>
    </w:p>
    <w:p w:rsidR="00474B06" w:rsidRDefault="008E065E">
      <w:pPr>
        <w:pStyle w:val="TOC1"/>
        <w:rPr>
          <w:b w:val="0"/>
        </w:rPr>
      </w:pPr>
      <w:r w:rsidRPr="00474B06">
        <w:rPr>
          <w:b w:val="0"/>
        </w:rPr>
        <w:t>In</w:t>
      </w:r>
      <w:r w:rsidR="00FE66B3" w:rsidRPr="00474B06">
        <w:rPr>
          <w:b w:val="0"/>
        </w:rPr>
        <w:t xml:space="preserve"> the previous</w:t>
      </w:r>
      <w:r w:rsidRPr="00474B06">
        <w:rPr>
          <w:b w:val="0"/>
        </w:rPr>
        <w:t xml:space="preserve"> section</w:t>
      </w:r>
      <w:r w:rsidR="00FE66B3" w:rsidRPr="00474B06">
        <w:rPr>
          <w:b w:val="0"/>
        </w:rPr>
        <w:t>, the following has been observed:</w:t>
      </w:r>
      <w:r w:rsidRPr="00474B06">
        <w:rPr>
          <w:b w:val="0"/>
        </w:rPr>
        <w:t xml:space="preserve"> </w:t>
      </w:r>
    </w:p>
    <w:p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606028">
        <w:t>Observation 1</w:t>
      </w:r>
      <w:r w:rsidR="00606028" w:rsidRPr="00606028">
        <w:rPr>
          <w:rFonts w:asciiTheme="minorHAnsi" w:eastAsiaTheme="minorEastAsia" w:hAnsiTheme="minorHAnsi" w:cstheme="minorBidi"/>
          <w:b w:val="0"/>
          <w:sz w:val="22"/>
          <w:lang w:eastAsia="sv-SE"/>
        </w:rPr>
        <w:tab/>
      </w:r>
      <w:r w:rsidR="00606028">
        <w:t>The beam level measurements computation (setting up the L3 beam filters) is needed only when the neighbour cell level measurements are being performed, i.e. the serving cell is below the s-Measure as configured by the network.</w:t>
      </w:r>
    </w:p>
    <w:p w:rsidR="00606028" w:rsidRPr="00606028" w:rsidRDefault="00606028">
      <w:pPr>
        <w:pStyle w:val="TOC1"/>
        <w:rPr>
          <w:rFonts w:asciiTheme="minorHAnsi" w:eastAsiaTheme="minorEastAsia" w:hAnsiTheme="minorHAnsi" w:cstheme="minorBidi"/>
          <w:b w:val="0"/>
          <w:sz w:val="22"/>
          <w:lang w:eastAsia="sv-SE"/>
        </w:rPr>
      </w:pPr>
      <w:r>
        <w:t>Observation 2</w:t>
      </w:r>
      <w:r w:rsidRPr="00606028">
        <w:rPr>
          <w:rFonts w:asciiTheme="minorHAnsi" w:eastAsiaTheme="minorEastAsia" w:hAnsiTheme="minorHAnsi" w:cstheme="minorBidi"/>
          <w:b w:val="0"/>
          <w:sz w:val="22"/>
          <w:lang w:eastAsia="sv-SE"/>
        </w:rPr>
        <w:tab/>
      </w:r>
      <w:r>
        <w:t>The beam level measurements computation (setting up the L3 beam filters) is needed only when a cell level measurement is close to satisfying the event triggering criterion.</w:t>
      </w:r>
    </w:p>
    <w:p w:rsidR="00606028" w:rsidRPr="00606028" w:rsidRDefault="00606028">
      <w:pPr>
        <w:pStyle w:val="TOC1"/>
        <w:rPr>
          <w:rFonts w:asciiTheme="minorHAnsi" w:eastAsiaTheme="minorEastAsia" w:hAnsiTheme="minorHAnsi" w:cstheme="minorBidi"/>
          <w:b w:val="0"/>
          <w:sz w:val="22"/>
          <w:lang w:eastAsia="sv-SE"/>
        </w:rPr>
      </w:pPr>
      <w:r>
        <w:t>Observation 3</w:t>
      </w:r>
      <w:r w:rsidRPr="00606028">
        <w:rPr>
          <w:rFonts w:asciiTheme="minorHAnsi" w:eastAsiaTheme="minorEastAsia" w:hAnsiTheme="minorHAnsi" w:cstheme="minorBidi"/>
          <w:b w:val="0"/>
          <w:sz w:val="22"/>
          <w:lang w:eastAsia="sv-SE"/>
        </w:rPr>
        <w:tab/>
      </w:r>
      <w:r>
        <w:t>By performing beam level filtering only for those cells whose cell level measurements are close to satisfying the event triggering criterion, the UE shall perform the beam level measurements towards relevant cells and at relevant times only.</w:t>
      </w:r>
    </w:p>
    <w:p w:rsidR="00606028" w:rsidRPr="00606028" w:rsidRDefault="00606028">
      <w:pPr>
        <w:pStyle w:val="TOC1"/>
        <w:rPr>
          <w:rFonts w:asciiTheme="minorHAnsi" w:eastAsiaTheme="minorEastAsia" w:hAnsiTheme="minorHAnsi" w:cstheme="minorBidi"/>
          <w:b w:val="0"/>
          <w:sz w:val="22"/>
          <w:lang w:eastAsia="sv-SE"/>
        </w:rPr>
      </w:pPr>
      <w:r>
        <w:t>Observation 4</w:t>
      </w:r>
      <w:r w:rsidRPr="00606028">
        <w:rPr>
          <w:rFonts w:asciiTheme="minorHAnsi" w:eastAsiaTheme="minorEastAsia" w:hAnsiTheme="minorHAnsi" w:cstheme="minorBidi"/>
          <w:b w:val="0"/>
          <w:sz w:val="22"/>
          <w:lang w:eastAsia="sv-SE"/>
        </w:rPr>
        <w:tab/>
      </w:r>
      <w:r>
        <w:t xml:space="preserve">In [99bis#22][NR] Filter coefficients, RAN2 seemed to agree that </w:t>
      </w:r>
      <w:r w:rsidRPr="006B2ACD">
        <w:rPr>
          <w:rFonts w:eastAsia="PMingLiU"/>
          <w:lang w:eastAsia="zh-TW"/>
        </w:rPr>
        <w:t>there should be a total number of beam mea</w:t>
      </w:r>
    </w:p>
    <w:p w:rsidR="00606028" w:rsidRPr="00606028" w:rsidRDefault="00606028">
      <w:pPr>
        <w:pStyle w:val="TOC1"/>
        <w:rPr>
          <w:rFonts w:asciiTheme="minorHAnsi" w:eastAsiaTheme="minorEastAsia" w:hAnsiTheme="minorHAnsi" w:cstheme="minorBidi"/>
          <w:b w:val="0"/>
          <w:sz w:val="22"/>
          <w:lang w:eastAsia="sv-SE"/>
        </w:rPr>
      </w:pPr>
      <w:r>
        <w:t>Observation 5</w:t>
      </w:r>
      <w:r w:rsidRPr="00606028">
        <w:rPr>
          <w:rFonts w:asciiTheme="minorHAnsi" w:eastAsiaTheme="minorEastAsia" w:hAnsiTheme="minorHAnsi" w:cstheme="minorBidi"/>
          <w:b w:val="0"/>
          <w:sz w:val="22"/>
          <w:lang w:eastAsia="sv-SE"/>
        </w:rPr>
        <w:tab/>
      </w:r>
      <w:r w:rsidRPr="006B2ACD">
        <w:rPr>
          <w:rFonts w:eastAsia="PMingLiU"/>
          <w:lang w:eastAsia="zh-TW"/>
        </w:rPr>
        <w:t>surements (including filtering) that can be supported by the UE.</w:t>
      </w:r>
    </w:p>
    <w:p w:rsidR="00606028" w:rsidRPr="00606028" w:rsidRDefault="00606028">
      <w:pPr>
        <w:pStyle w:val="TOC1"/>
        <w:rPr>
          <w:rFonts w:asciiTheme="minorHAnsi" w:eastAsiaTheme="minorEastAsia" w:hAnsiTheme="minorHAnsi" w:cstheme="minorBidi"/>
          <w:b w:val="0"/>
          <w:sz w:val="22"/>
          <w:lang w:eastAsia="sv-SE"/>
        </w:rPr>
      </w:pPr>
      <w:r>
        <w:t>Observation 6</w:t>
      </w:r>
      <w:r w:rsidRPr="00606028">
        <w:rPr>
          <w:rFonts w:asciiTheme="minorHAnsi" w:eastAsiaTheme="minorEastAsia" w:hAnsiTheme="minorHAnsi" w:cstheme="minorBidi"/>
          <w:b w:val="0"/>
          <w:sz w:val="22"/>
          <w:lang w:eastAsia="sv-SE"/>
        </w:rPr>
        <w:tab/>
      </w:r>
      <w:r>
        <w:t xml:space="preserve">The total number of beam measurements the network should expect the UE to perform, depends on the number of configured </w:t>
      </w:r>
      <w:r w:rsidRPr="006B2ACD">
        <w:rPr>
          <w:i/>
        </w:rPr>
        <w:t>measObject(s)</w:t>
      </w:r>
      <w:r>
        <w:t xml:space="preserve"> and the minimum number cells the UE is required to measure.</w:t>
      </w:r>
    </w:p>
    <w:p w:rsidR="00606028" w:rsidRPr="00606028" w:rsidRDefault="00606028">
      <w:pPr>
        <w:pStyle w:val="TOC1"/>
        <w:rPr>
          <w:rFonts w:asciiTheme="minorHAnsi" w:eastAsiaTheme="minorEastAsia" w:hAnsiTheme="minorHAnsi" w:cstheme="minorBidi"/>
          <w:b w:val="0"/>
          <w:sz w:val="22"/>
          <w:lang w:eastAsia="sv-SE"/>
        </w:rPr>
      </w:pPr>
      <w:r>
        <w:t>Observation 7</w:t>
      </w:r>
      <w:r w:rsidRPr="00606028">
        <w:rPr>
          <w:rFonts w:asciiTheme="minorHAnsi" w:eastAsiaTheme="minorEastAsia" w:hAnsiTheme="minorHAnsi" w:cstheme="minorBidi"/>
          <w:b w:val="0"/>
          <w:sz w:val="22"/>
          <w:lang w:eastAsia="sv-SE"/>
        </w:rPr>
        <w:tab/>
      </w:r>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p>
    <w:p w:rsidR="008E065E" w:rsidRDefault="008E065E" w:rsidP="008E065E">
      <w:pPr>
        <w:pStyle w:val="BodyText"/>
        <w:rPr>
          <w:b/>
          <w:bCs/>
        </w:rPr>
      </w:pPr>
      <w:r>
        <w:rPr>
          <w:b/>
          <w:bCs/>
        </w:rPr>
        <w:fldChar w:fldCharType="end"/>
      </w:r>
    </w:p>
    <w:p w:rsidR="00474B06" w:rsidRDefault="008E065E" w:rsidP="00474B06">
      <w:r w:rsidRPr="00CE0424">
        <w:t>Based on the</w:t>
      </w:r>
      <w:r w:rsidR="00FE66B3">
        <w:t xml:space="preserve">se observations, </w:t>
      </w:r>
      <w:r w:rsidRPr="00CE0424">
        <w:t>we propose the following:</w:t>
      </w:r>
    </w:p>
    <w:p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06028">
        <w:t>Proposal 1</w:t>
      </w:r>
      <w:r w:rsidR="00606028" w:rsidRPr="00606028">
        <w:rPr>
          <w:rFonts w:asciiTheme="minorHAnsi" w:eastAsiaTheme="minorEastAsia" w:hAnsiTheme="minorHAnsi" w:cstheme="minorBidi"/>
          <w:b w:val="0"/>
          <w:sz w:val="22"/>
          <w:lang w:eastAsia="sv-SE"/>
        </w:rPr>
        <w:tab/>
      </w:r>
      <w:r w:rsidR="00606028">
        <w:t>UE performs beam level filtering for the beams of only those cells whose cell level measurements are within a threshold (Y dB) of the serving cell.</w:t>
      </w:r>
    </w:p>
    <w:p w:rsidR="00606028" w:rsidRPr="00606028" w:rsidRDefault="00606028">
      <w:pPr>
        <w:pStyle w:val="TOC1"/>
        <w:rPr>
          <w:rFonts w:asciiTheme="minorHAnsi" w:eastAsiaTheme="minorEastAsia" w:hAnsiTheme="minorHAnsi" w:cstheme="minorBidi"/>
          <w:b w:val="0"/>
          <w:sz w:val="22"/>
          <w:lang w:eastAsia="sv-SE"/>
        </w:rPr>
      </w:pPr>
      <w:r>
        <w:t>Proposal 2</w:t>
      </w:r>
      <w:r w:rsidRPr="00606028">
        <w:rPr>
          <w:rFonts w:asciiTheme="minorHAnsi" w:eastAsiaTheme="minorEastAsia" w:hAnsiTheme="minorHAnsi" w:cstheme="minorBidi"/>
          <w:b w:val="0"/>
          <w:sz w:val="22"/>
          <w:lang w:eastAsia="sv-SE"/>
        </w:rPr>
        <w:tab/>
      </w:r>
      <w:r>
        <w:t>LS to RAN4 could be sent if RAN2 identifies issues to be clarified that may have impact in RRC specifications.</w:t>
      </w:r>
    </w:p>
    <w:p w:rsidR="00606028" w:rsidRPr="00606028" w:rsidRDefault="00606028">
      <w:pPr>
        <w:pStyle w:val="TOC1"/>
        <w:rPr>
          <w:rFonts w:asciiTheme="minorHAnsi" w:eastAsiaTheme="minorEastAsia" w:hAnsiTheme="minorHAnsi" w:cstheme="minorBidi"/>
          <w:b w:val="0"/>
          <w:sz w:val="22"/>
          <w:lang w:eastAsia="sv-SE"/>
        </w:rPr>
      </w:pPr>
      <w:r>
        <w:t>Proposal 3</w:t>
      </w:r>
      <w:r w:rsidRPr="00606028">
        <w:rPr>
          <w:rFonts w:asciiTheme="minorHAnsi" w:eastAsiaTheme="minorEastAsia" w:hAnsiTheme="minorHAnsi" w:cstheme="minorBidi"/>
          <w:b w:val="0"/>
          <w:sz w:val="22"/>
          <w:lang w:eastAsia="sv-SE"/>
        </w:rPr>
        <w:tab/>
      </w:r>
      <w:r>
        <w:t>Do not change the agreed measurement model by introducing a feedback from the L3 filtered beam measurements to the beam consolidation function.</w:t>
      </w:r>
    </w:p>
    <w:p w:rsidR="008E065E" w:rsidRPr="00CE0424" w:rsidRDefault="008E065E" w:rsidP="008E065E">
      <w:pPr>
        <w:rPr>
          <w:b/>
          <w:bCs/>
        </w:rPr>
      </w:pPr>
      <w:r>
        <w:rPr>
          <w:b/>
          <w:bCs/>
        </w:rPr>
        <w:fldChar w:fldCharType="end"/>
      </w:r>
    </w:p>
    <w:p w:rsidR="00F507D1" w:rsidRPr="00CE0424" w:rsidRDefault="00F507D1" w:rsidP="00CE0424">
      <w:pPr>
        <w:pStyle w:val="Heading1"/>
      </w:pPr>
      <w:bookmarkStart w:id="43" w:name="_In-sequence_SDU_delivery"/>
      <w:bookmarkEnd w:id="43"/>
      <w:r w:rsidRPr="00CE0424">
        <w:t>References</w:t>
      </w:r>
    </w:p>
    <w:p w:rsidR="00A61AF3" w:rsidRPr="00A61AF3" w:rsidRDefault="00A61AF3" w:rsidP="00A61AF3">
      <w:pPr>
        <w:pStyle w:val="Reference"/>
        <w:numPr>
          <w:ilvl w:val="0"/>
          <w:numId w:val="17"/>
        </w:numPr>
        <w:rPr>
          <w:rFonts w:cs="Arial"/>
        </w:rPr>
      </w:pPr>
      <w:bookmarkStart w:id="44" w:name="_Ref494365071"/>
      <w:r>
        <w:rPr>
          <w:rFonts w:cs="Arial"/>
        </w:rPr>
        <w:t>R2-1710839, Summary of email discussion [99#32][NR] TP on RRM, 3GPP TSG-RAN WG2 NR#99, Ericsson, October 2017</w:t>
      </w:r>
      <w:bookmarkEnd w:id="44"/>
    </w:p>
    <w:p w:rsidR="00A61AF3" w:rsidRDefault="00A61AF3" w:rsidP="00A61AF3">
      <w:pPr>
        <w:pStyle w:val="Reference"/>
        <w:numPr>
          <w:ilvl w:val="0"/>
          <w:numId w:val="17"/>
        </w:numPr>
        <w:spacing w:line="256" w:lineRule="auto"/>
        <w:rPr>
          <w:rFonts w:cs="Arial"/>
        </w:rPr>
      </w:pPr>
      <w:bookmarkStart w:id="45" w:name="_Ref503191181"/>
      <w:r>
        <w:rPr>
          <w:rFonts w:cs="Arial"/>
        </w:rPr>
        <w:t>R2-1712024</w:t>
      </w:r>
      <w:r>
        <w:rPr>
          <w:rFonts w:cs="Arial"/>
        </w:rPr>
        <w:tab/>
        <w:t>Beam measurement quantity reporting, Intel, discussion Rel-15</w:t>
      </w:r>
      <w:r>
        <w:rPr>
          <w:rFonts w:cs="Arial"/>
        </w:rPr>
        <w:tab/>
        <w:t>NR_newRAT-Core</w:t>
      </w:r>
      <w:bookmarkEnd w:id="45"/>
    </w:p>
    <w:p w:rsidR="00336DB3" w:rsidRDefault="00336DB3" w:rsidP="00336DB3">
      <w:pPr>
        <w:pStyle w:val="Reference"/>
        <w:numPr>
          <w:ilvl w:val="0"/>
          <w:numId w:val="17"/>
        </w:numPr>
      </w:pPr>
      <w:bookmarkStart w:id="46" w:name="_Ref503452245"/>
      <w:r w:rsidRPr="00F04C1B">
        <w:t>R2-1713673</w:t>
      </w:r>
      <w:r>
        <w:t xml:space="preserve">, </w:t>
      </w:r>
      <w:r w:rsidRPr="00F04C1B">
        <w:t>Report of Email Discussion 99bis#22 NR Filter Coefficients</w:t>
      </w:r>
      <w:r>
        <w:t>, Mediatek, RAN2#100, Reno</w:t>
      </w:r>
      <w:bookmarkEnd w:id="46"/>
    </w:p>
    <w:p w:rsidR="00545532" w:rsidRPr="00545532" w:rsidRDefault="00545532" w:rsidP="00545532">
      <w:pPr>
        <w:pStyle w:val="Reference"/>
        <w:numPr>
          <w:ilvl w:val="0"/>
          <w:numId w:val="17"/>
        </w:numPr>
        <w:spacing w:line="256" w:lineRule="auto"/>
        <w:rPr>
          <w:rFonts w:cs="Arial"/>
        </w:rPr>
      </w:pPr>
      <w:bookmarkStart w:id="47" w:name="_Ref503193382"/>
      <w:r w:rsidRPr="00774FBC">
        <w:rPr>
          <w:rFonts w:cs="Arial"/>
        </w:rPr>
        <w:lastRenderedPageBreak/>
        <w:t>Chairman’s report</w:t>
      </w:r>
      <w:r>
        <w:rPr>
          <w:rFonts w:cs="Arial"/>
        </w:rPr>
        <w:t xml:space="preserve"> RAN4#85;</w:t>
      </w:r>
      <w:r w:rsidRPr="00774FBC">
        <w:rPr>
          <w:rFonts w:cs="Arial"/>
        </w:rPr>
        <w:t xml:space="preserve"> </w:t>
      </w:r>
      <w:hyperlink r:id="rId14" w:history="1">
        <w:r w:rsidRPr="00774FBC">
          <w:rPr>
            <w:rStyle w:val="Hyperlink"/>
            <w:rFonts w:cs="Arial"/>
          </w:rPr>
          <w:t>http://www.3gpp.org/ftp/TSG_RAN/WG4_Radio/TSGR4_85/Report/</w:t>
        </w:r>
      </w:hyperlink>
      <w:bookmarkEnd w:id="47"/>
    </w:p>
    <w:p w:rsidR="001040E5" w:rsidRPr="00CE0424" w:rsidRDefault="001040E5" w:rsidP="00336DB3">
      <w:pPr>
        <w:pStyle w:val="Reference"/>
        <w:numPr>
          <w:ilvl w:val="0"/>
          <w:numId w:val="17"/>
        </w:numPr>
      </w:pPr>
      <w:bookmarkStart w:id="48" w:name="_Ref505778260"/>
      <w:r>
        <w:t>R2-1801100, Beam selection and consolidation enhancements, Nokia, RAN2 NR AH#1801, Vancouver</w:t>
      </w:r>
      <w:bookmarkEnd w:id="48"/>
    </w:p>
    <w:p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5A2" w:rsidRDefault="008715A2">
      <w:r>
        <w:separator/>
      </w:r>
    </w:p>
  </w:endnote>
  <w:endnote w:type="continuationSeparator" w:id="0">
    <w:p w:rsidR="008715A2" w:rsidRDefault="0087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5A2" w:rsidRDefault="008715A2">
      <w:r>
        <w:separator/>
      </w:r>
    </w:p>
  </w:footnote>
  <w:footnote w:type="continuationSeparator" w:id="0">
    <w:p w:rsidR="008715A2" w:rsidRDefault="00871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BC5A91"/>
    <w:multiLevelType w:val="hybridMultilevel"/>
    <w:tmpl w:val="63C615D2"/>
    <w:lvl w:ilvl="0" w:tplc="7CBE10D2">
      <w:start w:val="1"/>
      <w:numFmt w:val="decimal"/>
      <w:lvlText w:val="Observation %1"/>
      <w:lvlJc w:val="left"/>
      <w:pPr>
        <w:ind w:left="363" w:hanging="363"/>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E73669"/>
    <w:multiLevelType w:val="hybridMultilevel"/>
    <w:tmpl w:val="0F06D09C"/>
    <w:lvl w:ilvl="0" w:tplc="2F289064">
      <w:start w:val="1"/>
      <w:numFmt w:val="decimal"/>
      <w:lvlText w:val="Proposal %1."/>
      <w:lvlJc w:val="left"/>
      <w:pPr>
        <w:ind w:left="363" w:hanging="363"/>
      </w:pPr>
      <w:rPr>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AF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3C9"/>
    <w:rsid w:val="001040E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736"/>
    <w:rsid w:val="00137AB5"/>
    <w:rsid w:val="00137F0B"/>
    <w:rsid w:val="00144B11"/>
    <w:rsid w:val="00151E23"/>
    <w:rsid w:val="001526E0"/>
    <w:rsid w:val="001551B5"/>
    <w:rsid w:val="001659C1"/>
    <w:rsid w:val="00173A8E"/>
    <w:rsid w:val="00177795"/>
    <w:rsid w:val="0018143F"/>
    <w:rsid w:val="00190AC1"/>
    <w:rsid w:val="0019341A"/>
    <w:rsid w:val="00197DF9"/>
    <w:rsid w:val="001A1987"/>
    <w:rsid w:val="001A2564"/>
    <w:rsid w:val="001A4410"/>
    <w:rsid w:val="001A6173"/>
    <w:rsid w:val="001A6CBA"/>
    <w:rsid w:val="001B0D97"/>
    <w:rsid w:val="001B5A5D"/>
    <w:rsid w:val="001C0B8D"/>
    <w:rsid w:val="001C1CE5"/>
    <w:rsid w:val="001C3D2A"/>
    <w:rsid w:val="001C7608"/>
    <w:rsid w:val="001D11D6"/>
    <w:rsid w:val="001D37F1"/>
    <w:rsid w:val="001D51BA"/>
    <w:rsid w:val="001D6342"/>
    <w:rsid w:val="001D6D53"/>
    <w:rsid w:val="001E58E2"/>
    <w:rsid w:val="001E7AED"/>
    <w:rsid w:val="001F3916"/>
    <w:rsid w:val="001F4421"/>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12F7"/>
    <w:rsid w:val="00292EB7"/>
    <w:rsid w:val="00296227"/>
    <w:rsid w:val="00296F44"/>
    <w:rsid w:val="0029777D"/>
    <w:rsid w:val="002A055E"/>
    <w:rsid w:val="002A1D4E"/>
    <w:rsid w:val="002A2869"/>
    <w:rsid w:val="002B24D6"/>
    <w:rsid w:val="002C41E6"/>
    <w:rsid w:val="002D071A"/>
    <w:rsid w:val="002D34B2"/>
    <w:rsid w:val="002D7637"/>
    <w:rsid w:val="002E17F2"/>
    <w:rsid w:val="002E5C9F"/>
    <w:rsid w:val="002E7CAE"/>
    <w:rsid w:val="002F2771"/>
    <w:rsid w:val="002F37A9"/>
    <w:rsid w:val="00301CE6"/>
    <w:rsid w:val="0030256B"/>
    <w:rsid w:val="00303A2D"/>
    <w:rsid w:val="0030501F"/>
    <w:rsid w:val="00307220"/>
    <w:rsid w:val="00307BA1"/>
    <w:rsid w:val="00311702"/>
    <w:rsid w:val="00311E82"/>
    <w:rsid w:val="00313FD6"/>
    <w:rsid w:val="003143BD"/>
    <w:rsid w:val="00317FA6"/>
    <w:rsid w:val="003203ED"/>
    <w:rsid w:val="00322C9F"/>
    <w:rsid w:val="00324D23"/>
    <w:rsid w:val="00331751"/>
    <w:rsid w:val="00334579"/>
    <w:rsid w:val="00335858"/>
    <w:rsid w:val="00336BDA"/>
    <w:rsid w:val="00336DB3"/>
    <w:rsid w:val="00342BD7"/>
    <w:rsid w:val="00343A07"/>
    <w:rsid w:val="00346DB5"/>
    <w:rsid w:val="003477B1"/>
    <w:rsid w:val="0035491B"/>
    <w:rsid w:val="00357380"/>
    <w:rsid w:val="003574E7"/>
    <w:rsid w:val="003602D9"/>
    <w:rsid w:val="003604CE"/>
    <w:rsid w:val="00370E47"/>
    <w:rsid w:val="003742AC"/>
    <w:rsid w:val="00377CE1"/>
    <w:rsid w:val="00380BEE"/>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6F5"/>
    <w:rsid w:val="004242F4"/>
    <w:rsid w:val="00424B3C"/>
    <w:rsid w:val="00427248"/>
    <w:rsid w:val="00437447"/>
    <w:rsid w:val="00441A92"/>
    <w:rsid w:val="00444F56"/>
    <w:rsid w:val="00446488"/>
    <w:rsid w:val="004517AA"/>
    <w:rsid w:val="00452CAC"/>
    <w:rsid w:val="00457565"/>
    <w:rsid w:val="00457B71"/>
    <w:rsid w:val="00462528"/>
    <w:rsid w:val="004669E2"/>
    <w:rsid w:val="00470C31"/>
    <w:rsid w:val="004734D0"/>
    <w:rsid w:val="00474B06"/>
    <w:rsid w:val="0047556B"/>
    <w:rsid w:val="00477768"/>
    <w:rsid w:val="00492BC5"/>
    <w:rsid w:val="004964F1"/>
    <w:rsid w:val="004A16BC"/>
    <w:rsid w:val="004A29ED"/>
    <w:rsid w:val="004A2B94"/>
    <w:rsid w:val="004B7C0C"/>
    <w:rsid w:val="004C25B3"/>
    <w:rsid w:val="004C2DB9"/>
    <w:rsid w:val="004C3898"/>
    <w:rsid w:val="004D36B1"/>
    <w:rsid w:val="004D7EBD"/>
    <w:rsid w:val="004E2680"/>
    <w:rsid w:val="004E28F9"/>
    <w:rsid w:val="004E462E"/>
    <w:rsid w:val="004E56DC"/>
    <w:rsid w:val="004E76F4"/>
    <w:rsid w:val="004F0B4E"/>
    <w:rsid w:val="004F0B6C"/>
    <w:rsid w:val="004F2078"/>
    <w:rsid w:val="004F40F0"/>
    <w:rsid w:val="004F4DA3"/>
    <w:rsid w:val="00506557"/>
    <w:rsid w:val="0050677A"/>
    <w:rsid w:val="005108D8"/>
    <w:rsid w:val="005116F9"/>
    <w:rsid w:val="005153A7"/>
    <w:rsid w:val="005219CF"/>
    <w:rsid w:val="00534B59"/>
    <w:rsid w:val="00536759"/>
    <w:rsid w:val="00537C62"/>
    <w:rsid w:val="00545532"/>
    <w:rsid w:val="00546970"/>
    <w:rsid w:val="00554E19"/>
    <w:rsid w:val="0056121F"/>
    <w:rsid w:val="00572505"/>
    <w:rsid w:val="005821D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950"/>
    <w:rsid w:val="005F2CB1"/>
    <w:rsid w:val="005F3025"/>
    <w:rsid w:val="005F618C"/>
    <w:rsid w:val="005F70BD"/>
    <w:rsid w:val="0060283C"/>
    <w:rsid w:val="00604F14"/>
    <w:rsid w:val="00606028"/>
    <w:rsid w:val="00611B83"/>
    <w:rsid w:val="00613257"/>
    <w:rsid w:val="00620A71"/>
    <w:rsid w:val="00620D80"/>
    <w:rsid w:val="006234A6"/>
    <w:rsid w:val="0062536A"/>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4FB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D49"/>
    <w:rsid w:val="007D5901"/>
    <w:rsid w:val="007D7526"/>
    <w:rsid w:val="007E4610"/>
    <w:rsid w:val="007E4715"/>
    <w:rsid w:val="007E505B"/>
    <w:rsid w:val="007E7091"/>
    <w:rsid w:val="007F4F95"/>
    <w:rsid w:val="0080317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5A2"/>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9EF"/>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737"/>
    <w:rsid w:val="00943742"/>
    <w:rsid w:val="00943E7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1AF3"/>
    <w:rsid w:val="00A62A77"/>
    <w:rsid w:val="00A63483"/>
    <w:rsid w:val="00A657D7"/>
    <w:rsid w:val="00A660AC"/>
    <w:rsid w:val="00A66F55"/>
    <w:rsid w:val="00A677AD"/>
    <w:rsid w:val="00A67E6C"/>
    <w:rsid w:val="00A71B99"/>
    <w:rsid w:val="00A739D0"/>
    <w:rsid w:val="00A761D4"/>
    <w:rsid w:val="00A77EC4"/>
    <w:rsid w:val="00A9148D"/>
    <w:rsid w:val="00A92879"/>
    <w:rsid w:val="00A92DCC"/>
    <w:rsid w:val="00A9442A"/>
    <w:rsid w:val="00AA016F"/>
    <w:rsid w:val="00AA1ED6"/>
    <w:rsid w:val="00AA51D6"/>
    <w:rsid w:val="00AB0BC8"/>
    <w:rsid w:val="00AB11CA"/>
    <w:rsid w:val="00AB14D9"/>
    <w:rsid w:val="00AB17FD"/>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1988"/>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171"/>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3D49"/>
    <w:rsid w:val="00C75D2F"/>
    <w:rsid w:val="00C767BE"/>
    <w:rsid w:val="00C76E3C"/>
    <w:rsid w:val="00C81568"/>
    <w:rsid w:val="00C86B66"/>
    <w:rsid w:val="00C9027A"/>
    <w:rsid w:val="00C9068E"/>
    <w:rsid w:val="00C93C4B"/>
    <w:rsid w:val="00C944AB"/>
    <w:rsid w:val="00C95B40"/>
    <w:rsid w:val="00CA1ED8"/>
    <w:rsid w:val="00CB01E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C00"/>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461"/>
    <w:rsid w:val="00D546FF"/>
    <w:rsid w:val="00D55AD5"/>
    <w:rsid w:val="00D576CA"/>
    <w:rsid w:val="00D61AF5"/>
    <w:rsid w:val="00D652B5"/>
    <w:rsid w:val="00D66155"/>
    <w:rsid w:val="00D708B0"/>
    <w:rsid w:val="00D77B1D"/>
    <w:rsid w:val="00D8021F"/>
    <w:rsid w:val="00D80383"/>
    <w:rsid w:val="00D823C6"/>
    <w:rsid w:val="00D86CA3"/>
    <w:rsid w:val="00D871CE"/>
    <w:rsid w:val="00D87956"/>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337"/>
    <w:rsid w:val="00F6302A"/>
    <w:rsid w:val="00F64C2B"/>
    <w:rsid w:val="00F651BE"/>
    <w:rsid w:val="00F67F53"/>
    <w:rsid w:val="00F703BE"/>
    <w:rsid w:val="00F71F69"/>
    <w:rsid w:val="00F72B72"/>
    <w:rsid w:val="00F73F87"/>
    <w:rsid w:val="00F74BB9"/>
    <w:rsid w:val="00F75582"/>
    <w:rsid w:val="00F76EFA"/>
    <w:rsid w:val="00F804BE"/>
    <w:rsid w:val="00F817CE"/>
    <w:rsid w:val="00F8456C"/>
    <w:rsid w:val="00F859D8"/>
    <w:rsid w:val="00F868F5"/>
    <w:rsid w:val="00F9056A"/>
    <w:rsid w:val="00F90F8D"/>
    <w:rsid w:val="00F92782"/>
    <w:rsid w:val="00F93AA9"/>
    <w:rsid w:val="00F95434"/>
    <w:rsid w:val="00F96985"/>
    <w:rsid w:val="00F97838"/>
    <w:rsid w:val="00FA2BB3"/>
    <w:rsid w:val="00FB2407"/>
    <w:rsid w:val="00FB4C80"/>
    <w:rsid w:val="00FB6A6A"/>
    <w:rsid w:val="00FC7429"/>
    <w:rsid w:val="00FD07F6"/>
    <w:rsid w:val="00FD162B"/>
    <w:rsid w:val="00FD1EC8"/>
    <w:rsid w:val="00FD479F"/>
    <w:rsid w:val="00FD47ED"/>
    <w:rsid w:val="00FD74DB"/>
    <w:rsid w:val="00FD7660"/>
    <w:rsid w:val="00FE0655"/>
    <w:rsid w:val="00FE2365"/>
    <w:rsid w:val="00FE4C7B"/>
    <w:rsid w:val="00FE66B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947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40F0"/>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1D11D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qFormat/>
    <w:rsid w:val="001D11D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D11D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D11D6"/>
    <w:pPr>
      <w:numPr>
        <w:ilvl w:val="3"/>
      </w:numPr>
      <w:outlineLvl w:val="3"/>
    </w:pPr>
    <w:rPr>
      <w:sz w:val="24"/>
      <w:szCs w:val="24"/>
    </w:rPr>
  </w:style>
  <w:style w:type="paragraph" w:styleId="Heading5">
    <w:name w:val="heading 5"/>
    <w:basedOn w:val="Heading4"/>
    <w:next w:val="Normal"/>
    <w:qFormat/>
    <w:rsid w:val="001D11D6"/>
    <w:pPr>
      <w:numPr>
        <w:ilvl w:val="4"/>
      </w:numPr>
      <w:outlineLvl w:val="4"/>
    </w:pPr>
    <w:rPr>
      <w:sz w:val="22"/>
      <w:szCs w:val="22"/>
    </w:rPr>
  </w:style>
  <w:style w:type="paragraph" w:styleId="Heading6">
    <w:name w:val="heading 6"/>
    <w:basedOn w:val="Normal"/>
    <w:next w:val="Normal"/>
    <w:qFormat/>
    <w:rsid w:val="001D11D6"/>
    <w:pPr>
      <w:keepNext/>
      <w:keepLines/>
      <w:numPr>
        <w:ilvl w:val="5"/>
        <w:numId w:val="1"/>
      </w:numPr>
      <w:spacing w:before="120"/>
      <w:outlineLvl w:val="5"/>
    </w:pPr>
    <w:rPr>
      <w:rFonts w:cs="Arial"/>
    </w:rPr>
  </w:style>
  <w:style w:type="paragraph" w:styleId="Heading7">
    <w:name w:val="heading 7"/>
    <w:basedOn w:val="Normal"/>
    <w:next w:val="Normal"/>
    <w:qFormat/>
    <w:rsid w:val="001D11D6"/>
    <w:pPr>
      <w:keepNext/>
      <w:keepLines/>
      <w:numPr>
        <w:ilvl w:val="6"/>
        <w:numId w:val="1"/>
      </w:numPr>
      <w:spacing w:before="120"/>
      <w:outlineLvl w:val="6"/>
    </w:pPr>
    <w:rPr>
      <w:rFonts w:cs="Arial"/>
    </w:rPr>
  </w:style>
  <w:style w:type="paragraph" w:styleId="Heading8">
    <w:name w:val="heading 8"/>
    <w:basedOn w:val="Heading7"/>
    <w:next w:val="Normal"/>
    <w:qFormat/>
    <w:rsid w:val="001D11D6"/>
    <w:pPr>
      <w:numPr>
        <w:ilvl w:val="7"/>
      </w:numPr>
      <w:outlineLvl w:val="7"/>
    </w:pPr>
  </w:style>
  <w:style w:type="paragraph" w:styleId="Heading9">
    <w:name w:val="heading 9"/>
    <w:basedOn w:val="Heading8"/>
    <w:next w:val="Normal"/>
    <w:qFormat/>
    <w:rsid w:val="001D11D6"/>
    <w:pPr>
      <w:numPr>
        <w:ilvl w:val="8"/>
      </w:numPr>
      <w:outlineLvl w:val="8"/>
    </w:pPr>
  </w:style>
  <w:style w:type="character" w:default="1" w:styleId="DefaultParagraphFont">
    <w:name w:val="Default Paragraph Font"/>
    <w:uiPriority w:val="1"/>
    <w:semiHidden/>
    <w:unhideWhenUsed/>
    <w:rsid w:val="004F40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0F0"/>
  </w:style>
  <w:style w:type="paragraph" w:styleId="TOC8">
    <w:name w:val="toc 8"/>
    <w:basedOn w:val="TOC1"/>
    <w:semiHidden/>
    <w:rsid w:val="001D11D6"/>
    <w:pPr>
      <w:spacing w:before="180"/>
      <w:ind w:left="2693" w:hanging="2693"/>
    </w:pPr>
    <w:rPr>
      <w:b w:val="0"/>
      <w:bCs/>
    </w:rPr>
  </w:style>
  <w:style w:type="paragraph" w:styleId="TOC1">
    <w:name w:val="toc 1"/>
    <w:aliases w:val="Observation TOC2"/>
    <w:uiPriority w:val="39"/>
    <w:rsid w:val="001D11D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11D6"/>
    <w:pPr>
      <w:keepNext/>
      <w:keepLines/>
      <w:spacing w:before="180"/>
      <w:jc w:val="center"/>
    </w:pPr>
  </w:style>
  <w:style w:type="paragraph" w:styleId="Caption">
    <w:name w:val="caption"/>
    <w:basedOn w:val="Normal"/>
    <w:next w:val="Normal"/>
    <w:qFormat/>
    <w:rsid w:val="001D11D6"/>
    <w:pPr>
      <w:spacing w:after="240"/>
      <w:jc w:val="center"/>
    </w:pPr>
    <w:rPr>
      <w:b/>
      <w:bCs/>
    </w:rPr>
  </w:style>
  <w:style w:type="paragraph" w:styleId="TOC5">
    <w:name w:val="toc 5"/>
    <w:aliases w:val="Observation TOC"/>
    <w:basedOn w:val="TOC4"/>
    <w:semiHidden/>
    <w:rsid w:val="001D11D6"/>
    <w:pPr>
      <w:tabs>
        <w:tab w:val="right" w:pos="1701"/>
      </w:tabs>
      <w:ind w:left="1701" w:hanging="1701"/>
    </w:pPr>
  </w:style>
  <w:style w:type="paragraph" w:styleId="TOC4">
    <w:name w:val="toc 4"/>
    <w:basedOn w:val="TOC3"/>
    <w:semiHidden/>
    <w:rsid w:val="001D11D6"/>
    <w:pPr>
      <w:ind w:left="1418" w:hanging="1418"/>
    </w:pPr>
  </w:style>
  <w:style w:type="paragraph" w:styleId="TOC3">
    <w:name w:val="toc 3"/>
    <w:basedOn w:val="TOC2"/>
    <w:semiHidden/>
    <w:rsid w:val="001D11D6"/>
    <w:pPr>
      <w:ind w:left="1134" w:hanging="1134"/>
    </w:pPr>
  </w:style>
  <w:style w:type="paragraph" w:styleId="TOC2">
    <w:name w:val="toc 2"/>
    <w:basedOn w:val="TOC1"/>
    <w:semiHidden/>
    <w:rsid w:val="001D11D6"/>
    <w:pPr>
      <w:keepNext w:val="0"/>
      <w:spacing w:before="0"/>
      <w:ind w:left="851" w:hanging="851"/>
    </w:pPr>
    <w:rPr>
      <w:szCs w:val="20"/>
    </w:rPr>
  </w:style>
  <w:style w:type="paragraph" w:styleId="Index2">
    <w:name w:val="index 2"/>
    <w:basedOn w:val="Index1"/>
    <w:semiHidden/>
    <w:rsid w:val="001D11D6"/>
    <w:pPr>
      <w:ind w:left="284"/>
    </w:pPr>
  </w:style>
  <w:style w:type="paragraph" w:styleId="Index1">
    <w:name w:val="index 1"/>
    <w:basedOn w:val="Normal"/>
    <w:semiHidden/>
    <w:rsid w:val="001D11D6"/>
    <w:pPr>
      <w:keepLines/>
      <w:spacing w:after="0"/>
    </w:pPr>
  </w:style>
  <w:style w:type="paragraph" w:styleId="DocumentMap">
    <w:name w:val="Document Map"/>
    <w:basedOn w:val="Normal"/>
    <w:semiHidden/>
    <w:rsid w:val="001D11D6"/>
    <w:pPr>
      <w:shd w:val="clear" w:color="auto" w:fill="000080"/>
    </w:pPr>
    <w:rPr>
      <w:rFonts w:ascii="Tahoma" w:hAnsi="Tahoma" w:cs="Tahoma"/>
    </w:rPr>
  </w:style>
  <w:style w:type="paragraph" w:styleId="ListNumber2">
    <w:name w:val="List Number 2"/>
    <w:basedOn w:val="ListNumber"/>
    <w:rsid w:val="001D11D6"/>
    <w:pPr>
      <w:ind w:left="851"/>
    </w:pPr>
  </w:style>
  <w:style w:type="paragraph" w:styleId="ListNumber">
    <w:name w:val="List Number"/>
    <w:basedOn w:val="List"/>
    <w:rsid w:val="001D11D6"/>
  </w:style>
  <w:style w:type="paragraph" w:styleId="List">
    <w:name w:val="List"/>
    <w:basedOn w:val="Normal"/>
    <w:rsid w:val="001D11D6"/>
    <w:pPr>
      <w:ind w:left="568" w:hanging="284"/>
    </w:pPr>
  </w:style>
  <w:style w:type="paragraph" w:styleId="Header">
    <w:name w:val="header"/>
    <w:rsid w:val="001D11D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11D6"/>
    <w:rPr>
      <w:b/>
      <w:bCs/>
      <w:position w:val="6"/>
      <w:sz w:val="16"/>
      <w:szCs w:val="16"/>
    </w:rPr>
  </w:style>
  <w:style w:type="paragraph" w:styleId="FootnoteText">
    <w:name w:val="footnote text"/>
    <w:basedOn w:val="Normal"/>
    <w:semiHidden/>
    <w:rsid w:val="001D11D6"/>
    <w:pPr>
      <w:keepLines/>
      <w:spacing w:after="0"/>
      <w:ind w:left="454" w:hanging="454"/>
    </w:pPr>
    <w:rPr>
      <w:sz w:val="16"/>
      <w:szCs w:val="16"/>
    </w:rPr>
  </w:style>
  <w:style w:type="paragraph" w:customStyle="1" w:styleId="3GPPHeader">
    <w:name w:val="3GPP_Header"/>
    <w:basedOn w:val="Normal"/>
    <w:rsid w:val="001D11D6"/>
    <w:pPr>
      <w:tabs>
        <w:tab w:val="left" w:pos="1701"/>
        <w:tab w:val="right" w:pos="9639"/>
      </w:tabs>
      <w:spacing w:after="240"/>
    </w:pPr>
    <w:rPr>
      <w:b/>
      <w:sz w:val="24"/>
    </w:rPr>
  </w:style>
  <w:style w:type="paragraph" w:styleId="TOC9">
    <w:name w:val="toc 9"/>
    <w:basedOn w:val="TOC8"/>
    <w:semiHidden/>
    <w:rsid w:val="001D11D6"/>
    <w:pPr>
      <w:ind w:left="1418" w:hanging="1418"/>
    </w:pPr>
  </w:style>
  <w:style w:type="paragraph" w:styleId="TOC6">
    <w:name w:val="toc 6"/>
    <w:basedOn w:val="TOC5"/>
    <w:next w:val="Normal"/>
    <w:semiHidden/>
    <w:rsid w:val="001D11D6"/>
    <w:pPr>
      <w:ind w:left="1985" w:hanging="1985"/>
    </w:pPr>
  </w:style>
  <w:style w:type="paragraph" w:styleId="TOC7">
    <w:name w:val="toc 7"/>
    <w:basedOn w:val="TOC6"/>
    <w:next w:val="Normal"/>
    <w:semiHidden/>
    <w:rsid w:val="001D11D6"/>
    <w:pPr>
      <w:ind w:left="2268" w:hanging="2268"/>
    </w:pPr>
  </w:style>
  <w:style w:type="paragraph" w:styleId="ListBullet2">
    <w:name w:val="List Bullet 2"/>
    <w:basedOn w:val="ListBullet"/>
    <w:rsid w:val="001D11D6"/>
    <w:pPr>
      <w:numPr>
        <w:numId w:val="6"/>
      </w:numPr>
    </w:pPr>
  </w:style>
  <w:style w:type="paragraph" w:styleId="ListBullet">
    <w:name w:val="List Bullet"/>
    <w:basedOn w:val="BodyText"/>
    <w:rsid w:val="001D11D6"/>
    <w:pPr>
      <w:numPr>
        <w:numId w:val="5"/>
      </w:numPr>
    </w:pPr>
  </w:style>
  <w:style w:type="paragraph" w:styleId="ListBullet3">
    <w:name w:val="List Bullet 3"/>
    <w:basedOn w:val="ListBullet2"/>
    <w:rsid w:val="001D11D6"/>
    <w:pPr>
      <w:numPr>
        <w:numId w:val="7"/>
      </w:numPr>
    </w:pPr>
  </w:style>
  <w:style w:type="paragraph" w:customStyle="1" w:styleId="EQ">
    <w:name w:val="EQ"/>
    <w:basedOn w:val="Normal"/>
    <w:next w:val="Normal"/>
    <w:rsid w:val="001D11D6"/>
    <w:pPr>
      <w:keepLines/>
      <w:tabs>
        <w:tab w:val="center" w:pos="4536"/>
        <w:tab w:val="right" w:pos="9072"/>
      </w:tabs>
      <w:spacing w:after="180"/>
    </w:pPr>
    <w:rPr>
      <w:noProof/>
    </w:rPr>
  </w:style>
  <w:style w:type="paragraph" w:styleId="List2">
    <w:name w:val="List 2"/>
    <w:basedOn w:val="List"/>
    <w:rsid w:val="001D11D6"/>
    <w:pPr>
      <w:ind w:left="851"/>
    </w:pPr>
  </w:style>
  <w:style w:type="paragraph" w:styleId="List3">
    <w:name w:val="List 3"/>
    <w:basedOn w:val="List2"/>
    <w:rsid w:val="001D11D6"/>
    <w:pPr>
      <w:ind w:left="1135"/>
    </w:pPr>
  </w:style>
  <w:style w:type="paragraph" w:styleId="List4">
    <w:name w:val="List 4"/>
    <w:basedOn w:val="List3"/>
    <w:rsid w:val="001D11D6"/>
    <w:pPr>
      <w:ind w:left="1418"/>
    </w:pPr>
  </w:style>
  <w:style w:type="paragraph" w:styleId="List5">
    <w:name w:val="List 5"/>
    <w:basedOn w:val="List4"/>
    <w:rsid w:val="001D11D6"/>
    <w:pPr>
      <w:ind w:left="1702"/>
    </w:pPr>
  </w:style>
  <w:style w:type="paragraph" w:customStyle="1" w:styleId="EditorsNote">
    <w:name w:val="Editor's Note"/>
    <w:basedOn w:val="Normal"/>
    <w:rsid w:val="001D11D6"/>
    <w:pPr>
      <w:keepLines/>
      <w:spacing w:after="180"/>
      <w:ind w:left="1135" w:hanging="851"/>
    </w:pPr>
    <w:rPr>
      <w:color w:val="FF0000"/>
    </w:rPr>
  </w:style>
  <w:style w:type="paragraph" w:styleId="ListBullet4">
    <w:name w:val="List Bullet 4"/>
    <w:basedOn w:val="ListBullet3"/>
    <w:rsid w:val="001D11D6"/>
    <w:pPr>
      <w:numPr>
        <w:numId w:val="8"/>
      </w:numPr>
    </w:pPr>
  </w:style>
  <w:style w:type="paragraph" w:styleId="ListBullet5">
    <w:name w:val="List Bullet 5"/>
    <w:basedOn w:val="ListBullet4"/>
    <w:rsid w:val="001D11D6"/>
    <w:pPr>
      <w:numPr>
        <w:numId w:val="4"/>
      </w:numPr>
    </w:pPr>
  </w:style>
  <w:style w:type="paragraph" w:styleId="Footer">
    <w:name w:val="footer"/>
    <w:basedOn w:val="Header"/>
    <w:semiHidden/>
    <w:rsid w:val="001D11D6"/>
    <w:pPr>
      <w:jc w:val="center"/>
    </w:pPr>
    <w:rPr>
      <w:i/>
      <w:iCs/>
    </w:rPr>
  </w:style>
  <w:style w:type="paragraph" w:customStyle="1" w:styleId="Reference">
    <w:name w:val="Reference"/>
    <w:basedOn w:val="Normal"/>
    <w:link w:val="ReferenceChar"/>
    <w:rsid w:val="001D11D6"/>
    <w:pPr>
      <w:numPr>
        <w:numId w:val="2"/>
      </w:numPr>
    </w:pPr>
  </w:style>
  <w:style w:type="paragraph" w:styleId="BalloonText">
    <w:name w:val="Balloon Text"/>
    <w:basedOn w:val="Normal"/>
    <w:semiHidden/>
    <w:rsid w:val="001D11D6"/>
    <w:rPr>
      <w:rFonts w:ascii="Tahoma" w:hAnsi="Tahoma" w:cs="Tahoma"/>
      <w:sz w:val="16"/>
      <w:szCs w:val="16"/>
    </w:rPr>
  </w:style>
  <w:style w:type="character" w:styleId="PageNumber">
    <w:name w:val="page number"/>
    <w:basedOn w:val="DefaultParagraphFont"/>
    <w:semiHidden/>
    <w:rsid w:val="001D11D6"/>
  </w:style>
  <w:style w:type="paragraph" w:styleId="BodyText">
    <w:name w:val="Body Text"/>
    <w:basedOn w:val="Normal"/>
    <w:link w:val="BodyTextChar"/>
    <w:rsid w:val="001D11D6"/>
  </w:style>
  <w:style w:type="character" w:styleId="Hyperlink">
    <w:name w:val="Hyperlink"/>
    <w:uiPriority w:val="99"/>
    <w:rsid w:val="001D11D6"/>
    <w:rPr>
      <w:color w:val="0000FF"/>
      <w:u w:val="single"/>
      <w:lang w:val="en-GB"/>
    </w:rPr>
  </w:style>
  <w:style w:type="character" w:styleId="FollowedHyperlink">
    <w:name w:val="FollowedHyperlink"/>
    <w:semiHidden/>
    <w:rsid w:val="001D11D6"/>
    <w:rPr>
      <w:color w:val="FF0000"/>
      <w:u w:val="single"/>
    </w:rPr>
  </w:style>
  <w:style w:type="character" w:styleId="CommentReference">
    <w:name w:val="annotation reference"/>
    <w:semiHidden/>
    <w:rsid w:val="001D11D6"/>
    <w:rPr>
      <w:sz w:val="16"/>
      <w:szCs w:val="16"/>
    </w:rPr>
  </w:style>
  <w:style w:type="paragraph" w:styleId="CommentText">
    <w:name w:val="annotation text"/>
    <w:basedOn w:val="Normal"/>
    <w:semiHidden/>
    <w:rsid w:val="001D11D6"/>
  </w:style>
  <w:style w:type="paragraph" w:styleId="CommentSubject">
    <w:name w:val="annotation subject"/>
    <w:basedOn w:val="CommentText"/>
    <w:next w:val="CommentText"/>
    <w:semiHidden/>
    <w:rsid w:val="001D11D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D11D6"/>
    <w:rPr>
      <w:rFonts w:ascii="Arial" w:hAnsi="Arial" w:cs="Arial"/>
      <w:sz w:val="36"/>
      <w:szCs w:val="36"/>
      <w:lang w:val="en-GB" w:eastAsia="zh-CN"/>
    </w:rPr>
  </w:style>
  <w:style w:type="paragraph" w:customStyle="1" w:styleId="B1">
    <w:name w:val="B1"/>
    <w:basedOn w:val="List"/>
    <w:rsid w:val="001D11D6"/>
    <w:pPr>
      <w:spacing w:after="180"/>
    </w:pPr>
  </w:style>
  <w:style w:type="paragraph" w:customStyle="1" w:styleId="B2">
    <w:name w:val="B2"/>
    <w:basedOn w:val="List2"/>
    <w:rsid w:val="001D11D6"/>
    <w:pPr>
      <w:spacing w:after="180"/>
    </w:pPr>
  </w:style>
  <w:style w:type="paragraph" w:customStyle="1" w:styleId="B3">
    <w:name w:val="B3"/>
    <w:basedOn w:val="List3"/>
    <w:rsid w:val="001D11D6"/>
    <w:pPr>
      <w:spacing w:after="180"/>
    </w:pPr>
  </w:style>
  <w:style w:type="paragraph" w:customStyle="1" w:styleId="B4">
    <w:name w:val="B4"/>
    <w:basedOn w:val="List4"/>
    <w:rsid w:val="001D11D6"/>
    <w:pPr>
      <w:spacing w:after="180"/>
    </w:pPr>
  </w:style>
  <w:style w:type="paragraph" w:customStyle="1" w:styleId="Proposal">
    <w:name w:val="Proposal"/>
    <w:basedOn w:val="Normal"/>
    <w:rsid w:val="001D11D6"/>
    <w:pPr>
      <w:numPr>
        <w:numId w:val="3"/>
      </w:numPr>
      <w:tabs>
        <w:tab w:val="clear" w:pos="1304"/>
        <w:tab w:val="left" w:pos="1701"/>
      </w:tabs>
      <w:ind w:left="1701" w:hanging="1701"/>
    </w:pPr>
    <w:rPr>
      <w:b/>
      <w:bCs/>
    </w:rPr>
  </w:style>
  <w:style w:type="character" w:customStyle="1" w:styleId="BodyTextChar">
    <w:name w:val="Body Text Char"/>
    <w:link w:val="BodyText"/>
    <w:rsid w:val="001D11D6"/>
    <w:rPr>
      <w:rFonts w:ascii="Arial" w:hAnsi="Arial"/>
      <w:lang w:val="en-GB" w:eastAsia="zh-CN"/>
    </w:rPr>
  </w:style>
  <w:style w:type="paragraph" w:customStyle="1" w:styleId="B5">
    <w:name w:val="B5"/>
    <w:basedOn w:val="List5"/>
    <w:rsid w:val="001D11D6"/>
    <w:pPr>
      <w:spacing w:after="180"/>
    </w:pPr>
  </w:style>
  <w:style w:type="paragraph" w:customStyle="1" w:styleId="EX">
    <w:name w:val="EX"/>
    <w:basedOn w:val="Normal"/>
    <w:rsid w:val="001D11D6"/>
    <w:pPr>
      <w:keepLines/>
      <w:spacing w:after="180"/>
      <w:ind w:left="1702" w:hanging="1418"/>
    </w:pPr>
  </w:style>
  <w:style w:type="paragraph" w:customStyle="1" w:styleId="EW">
    <w:name w:val="EW"/>
    <w:basedOn w:val="EX"/>
    <w:rsid w:val="001D11D6"/>
    <w:pPr>
      <w:spacing w:after="0"/>
    </w:pPr>
  </w:style>
  <w:style w:type="paragraph" w:customStyle="1" w:styleId="TAL">
    <w:name w:val="TAL"/>
    <w:basedOn w:val="Normal"/>
    <w:rsid w:val="001D11D6"/>
    <w:pPr>
      <w:keepNext/>
      <w:keepLines/>
      <w:spacing w:after="0"/>
    </w:pPr>
    <w:rPr>
      <w:sz w:val="18"/>
    </w:rPr>
  </w:style>
  <w:style w:type="paragraph" w:customStyle="1" w:styleId="TAC">
    <w:name w:val="TAC"/>
    <w:basedOn w:val="TAL"/>
    <w:rsid w:val="001D11D6"/>
    <w:pPr>
      <w:jc w:val="center"/>
    </w:pPr>
  </w:style>
  <w:style w:type="paragraph" w:customStyle="1" w:styleId="TAH">
    <w:name w:val="TAH"/>
    <w:basedOn w:val="TAC"/>
    <w:rsid w:val="001D11D6"/>
    <w:rPr>
      <w:b/>
    </w:rPr>
  </w:style>
  <w:style w:type="paragraph" w:customStyle="1" w:styleId="TAN">
    <w:name w:val="TAN"/>
    <w:basedOn w:val="TAL"/>
    <w:rsid w:val="001D11D6"/>
    <w:pPr>
      <w:ind w:left="851" w:hanging="851"/>
    </w:pPr>
  </w:style>
  <w:style w:type="paragraph" w:customStyle="1" w:styleId="TAR">
    <w:name w:val="TAR"/>
    <w:basedOn w:val="TAL"/>
    <w:rsid w:val="001D11D6"/>
    <w:pPr>
      <w:jc w:val="right"/>
    </w:pPr>
  </w:style>
  <w:style w:type="paragraph" w:customStyle="1" w:styleId="TH">
    <w:name w:val="TH"/>
    <w:basedOn w:val="Normal"/>
    <w:rsid w:val="001D11D6"/>
    <w:pPr>
      <w:keepNext/>
      <w:keepLines/>
      <w:spacing w:before="60" w:after="180"/>
      <w:jc w:val="center"/>
    </w:pPr>
    <w:rPr>
      <w:b/>
    </w:rPr>
  </w:style>
  <w:style w:type="paragraph" w:customStyle="1" w:styleId="TF">
    <w:name w:val="TF"/>
    <w:basedOn w:val="TH"/>
    <w:rsid w:val="001D11D6"/>
    <w:pPr>
      <w:keepNext w:val="0"/>
      <w:spacing w:before="0" w:after="240"/>
    </w:pPr>
  </w:style>
  <w:style w:type="paragraph" w:customStyle="1" w:styleId="TT">
    <w:name w:val="TT"/>
    <w:basedOn w:val="Heading1"/>
    <w:next w:val="Normal"/>
    <w:rsid w:val="001D11D6"/>
    <w:pPr>
      <w:numPr>
        <w:numId w:val="0"/>
      </w:numPr>
      <w:ind w:left="1134" w:hanging="1134"/>
      <w:outlineLvl w:val="9"/>
    </w:pPr>
    <w:rPr>
      <w:rFonts w:cs="Times New Roman"/>
      <w:szCs w:val="20"/>
      <w:lang w:eastAsia="en-US"/>
    </w:rPr>
  </w:style>
  <w:style w:type="paragraph" w:customStyle="1" w:styleId="ZA">
    <w:name w:val="ZA"/>
    <w:rsid w:val="001D11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11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11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11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11D6"/>
  </w:style>
  <w:style w:type="paragraph" w:customStyle="1" w:styleId="ZH">
    <w:name w:val="ZH"/>
    <w:rsid w:val="001D11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11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11D6"/>
    <w:pPr>
      <w:framePr w:hRule="auto" w:wrap="notBeside" w:y="852"/>
    </w:pPr>
    <w:rPr>
      <w:i w:val="0"/>
      <w:sz w:val="40"/>
    </w:rPr>
  </w:style>
  <w:style w:type="paragraph" w:customStyle="1" w:styleId="ZU">
    <w:name w:val="ZU"/>
    <w:rsid w:val="001D11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11D6"/>
    <w:pPr>
      <w:framePr w:wrap="notBeside" w:y="16161"/>
    </w:pPr>
  </w:style>
  <w:style w:type="paragraph" w:customStyle="1" w:styleId="FP">
    <w:name w:val="FP"/>
    <w:basedOn w:val="Normal"/>
    <w:rsid w:val="001D11D6"/>
    <w:pPr>
      <w:spacing w:after="0"/>
    </w:pPr>
  </w:style>
  <w:style w:type="paragraph" w:customStyle="1" w:styleId="Observation">
    <w:name w:val="Observation"/>
    <w:basedOn w:val="Proposal"/>
    <w:qFormat/>
    <w:rsid w:val="001D11D6"/>
    <w:pPr>
      <w:numPr>
        <w:numId w:val="13"/>
      </w:numPr>
      <w:ind w:left="1701" w:hanging="1701"/>
    </w:pPr>
  </w:style>
  <w:style w:type="paragraph" w:styleId="TableofFigures">
    <w:name w:val="table of figures"/>
    <w:basedOn w:val="Normal"/>
    <w:next w:val="Normal"/>
    <w:uiPriority w:val="99"/>
    <w:rsid w:val="001D11D6"/>
    <w:pPr>
      <w:ind w:left="1418" w:hanging="1418"/>
    </w:pPr>
    <w:rPr>
      <w:b/>
    </w:rPr>
  </w:style>
  <w:style w:type="paragraph" w:customStyle="1" w:styleId="Doc-text2">
    <w:name w:val="Doc-text2"/>
    <w:basedOn w:val="Normal"/>
    <w:link w:val="Doc-text2Char"/>
    <w:qFormat/>
    <w:rsid w:val="001D11D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D11D6"/>
    <w:rPr>
      <w:rFonts w:ascii="Arial" w:eastAsia="MS Mincho" w:hAnsi="Arial"/>
      <w:szCs w:val="24"/>
      <w:lang w:val="en-GB" w:eastAsia="en-GB"/>
    </w:rPr>
  </w:style>
  <w:style w:type="character" w:customStyle="1" w:styleId="a">
    <w:name w:val="リスト段落 (文字)"/>
    <w:link w:val="ListParagraph1"/>
    <w:uiPriority w:val="34"/>
    <w:locked/>
    <w:rsid w:val="00A61AF3"/>
    <w:rPr>
      <w:rFonts w:ascii="Calibri" w:eastAsia="Calibri" w:hAnsi="Calibri" w:cstheme="minorBidi"/>
      <w:sz w:val="22"/>
      <w:szCs w:val="22"/>
      <w:lang w:val="sv-SE"/>
    </w:rPr>
  </w:style>
  <w:style w:type="paragraph" w:customStyle="1" w:styleId="ListParagraph1">
    <w:name w:val="List Paragraph1"/>
    <w:basedOn w:val="Normal"/>
    <w:link w:val="a"/>
    <w:uiPriority w:val="34"/>
    <w:qFormat/>
    <w:rsid w:val="00A61AF3"/>
    <w:pPr>
      <w:spacing w:line="256" w:lineRule="auto"/>
      <w:ind w:left="720"/>
    </w:pPr>
    <w:rPr>
      <w:rFonts w:ascii="Calibri" w:eastAsia="Calibri" w:hAnsi="Calibri"/>
      <w:lang w:val="sv-SE"/>
    </w:rPr>
  </w:style>
  <w:style w:type="character" w:customStyle="1" w:styleId="ReferenceChar">
    <w:name w:val="Reference Char"/>
    <w:link w:val="Reference"/>
    <w:locked/>
    <w:rsid w:val="00A61AF3"/>
    <w:rPr>
      <w:rFonts w:ascii="Arial" w:hAnsi="Arial"/>
      <w:lang w:val="en-GB" w:eastAsia="zh-CN"/>
    </w:rPr>
  </w:style>
  <w:style w:type="paragraph" w:styleId="NormalWeb">
    <w:name w:val="Normal (Web)"/>
    <w:basedOn w:val="Normal"/>
    <w:uiPriority w:val="99"/>
    <w:unhideWhenUsed/>
    <w:rsid w:val="005821DE"/>
    <w:pPr>
      <w:spacing w:before="100" w:beforeAutospacing="1" w:after="100" w:afterAutospacing="1" w:line="256" w:lineRule="auto"/>
    </w:pPr>
    <w:rPr>
      <w:rFonts w:ascii="Times New Roman" w:eastAsiaTheme="minorEastAsia" w:hAnsi="Times New Roman"/>
      <w:sz w:val="24"/>
      <w:szCs w:val="24"/>
      <w:lang w:val="sv-SE"/>
    </w:rPr>
  </w:style>
  <w:style w:type="character" w:styleId="UnresolvedMention">
    <w:name w:val="Unresolved Mention"/>
    <w:basedOn w:val="DefaultParagraphFont"/>
    <w:uiPriority w:val="99"/>
    <w:semiHidden/>
    <w:unhideWhenUsed/>
    <w:rsid w:val="00774F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163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0463927">
      <w:bodyDiv w:val="1"/>
      <w:marLeft w:val="0"/>
      <w:marRight w:val="0"/>
      <w:marTop w:val="0"/>
      <w:marBottom w:val="0"/>
      <w:divBdr>
        <w:top w:val="none" w:sz="0" w:space="0" w:color="auto"/>
        <w:left w:val="none" w:sz="0" w:space="0" w:color="auto"/>
        <w:bottom w:val="none" w:sz="0" w:space="0" w:color="auto"/>
        <w:right w:val="none" w:sz="0" w:space="0" w:color="auto"/>
      </w:divBdr>
    </w:div>
    <w:div w:id="98103374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2754119">
      <w:bodyDiv w:val="1"/>
      <w:marLeft w:val="0"/>
      <w:marRight w:val="0"/>
      <w:marTop w:val="0"/>
      <w:marBottom w:val="0"/>
      <w:divBdr>
        <w:top w:val="none" w:sz="0" w:space="0" w:color="auto"/>
        <w:left w:val="none" w:sz="0" w:space="0" w:color="auto"/>
        <w:bottom w:val="none" w:sz="0" w:space="0" w:color="auto"/>
        <w:right w:val="none" w:sz="0" w:space="0" w:color="auto"/>
      </w:divBdr>
    </w:div>
    <w:div w:id="2086563868">
      <w:bodyDiv w:val="1"/>
      <w:marLeft w:val="0"/>
      <w:marRight w:val="0"/>
      <w:marTop w:val="0"/>
      <w:marBottom w:val="0"/>
      <w:divBdr>
        <w:top w:val="none" w:sz="0" w:space="0" w:color="auto"/>
        <w:left w:val="none" w:sz="0" w:space="0" w:color="auto"/>
        <w:bottom w:val="none" w:sz="0" w:space="0" w:color="auto"/>
        <w:right w:val="none" w:sz="0" w:space="0" w:color="auto"/>
      </w:divBdr>
    </w:div>
    <w:div w:id="2088455462">
      <w:bodyDiv w:val="1"/>
      <w:marLeft w:val="0"/>
      <w:marRight w:val="0"/>
      <w:marTop w:val="0"/>
      <w:marBottom w:val="0"/>
      <w:divBdr>
        <w:top w:val="none" w:sz="0" w:space="0" w:color="auto"/>
        <w:left w:val="none" w:sz="0" w:space="0" w:color="auto"/>
        <w:bottom w:val="none" w:sz="0" w:space="0" w:color="auto"/>
        <w:right w:val="none" w:sz="0" w:space="0" w:color="auto"/>
      </w:divBdr>
    </w:div>
    <w:div w:id="209238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4_Radio/TSGR4_85/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5NUHHDQN7SK2-1476151046-22576</_dlc_DocId>
    <_dlc_DocIdUrl xmlns="f166a696-7b5b-4ccd-9f0c-ffde0cceec81">
      <Url>https://ericsson.sharepoint.com/sites/star/_layouts/15/DocIdRedir.aspx?ID=5NUHHDQN7SK2-1476151046-22576</Url>
      <Description>5NUHHDQN7SK2-1476151046-22576</Description>
    </_dlc_DocIdUrl>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10D79-3A1B-4D0C-A5BE-61613BD4B3F2}">
  <ds:schemaRefs>
    <ds:schemaRef ds:uri="http://schemas.microsoft.com/sharepoint/v3/contenttype/forms"/>
  </ds:schemaRefs>
</ds:datastoreItem>
</file>

<file path=customXml/itemProps2.xml><?xml version="1.0" encoding="utf-8"?>
<ds:datastoreItem xmlns:ds="http://schemas.openxmlformats.org/officeDocument/2006/customXml" ds:itemID="{1F632DB1-4A12-4998-B9C3-71BAAAF25E2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BBEE359-AB71-4EAF-BA22-65BEBBB5A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0CEF0-2146-4787-A6D1-4F00F1B4E643}">
  <ds:schemaRefs>
    <ds:schemaRef ds:uri="Microsoft.SharePoint.Taxonomy.ContentTypeSync"/>
  </ds:schemaRefs>
</ds:datastoreItem>
</file>

<file path=customXml/itemProps5.xml><?xml version="1.0" encoding="utf-8"?>
<ds:datastoreItem xmlns:ds="http://schemas.openxmlformats.org/officeDocument/2006/customXml" ds:itemID="{368FB14B-389B-4D80-B17D-E9E0C8F5B202}">
  <ds:schemaRefs>
    <ds:schemaRef ds:uri="http://schemas.microsoft.com/sharepoint/events"/>
  </ds:schemaRefs>
</ds:datastoreItem>
</file>

<file path=customXml/itemProps6.xml><?xml version="1.0" encoding="utf-8"?>
<ds:datastoreItem xmlns:ds="http://schemas.openxmlformats.org/officeDocument/2006/customXml" ds:itemID="{D7C2ADED-B30D-4F2C-BD27-3E7BC9C6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2299</Words>
  <Characters>12189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2018-03-20T09:40:00Z</dcterms:created>
  <dcterms:modified xsi:type="dcterms:W3CDTF">2018-05-09T13:46:00Z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f22df613-13f9-4ea8-8f76-0d4910170921</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